
<file path=[Content_Types].xml><?xml version="1.0" encoding="utf-8"?>
<Types xmlns="http://schemas.openxmlformats.org/package/2006/content-types">
  <Default Extension="xml" ContentType="application/xml"/>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nts/font1.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nts/font4.odttf" ContentType="application/vnd.openxmlformats-officedocument.obfuscatedFont"/>
  <Override PartName="/word/fonts/font5.odttf" ContentType="application/vnd.openxmlformats-officedocument.obfuscatedFont"/>
  <Override PartName="/word/fonts/font6.odttf" ContentType="application/vnd.openxmlformats-officedocument.obfuscatedFont"/>
  <Override PartName="/word/fonts/font7.odttf" ContentType="application/vnd.openxmlformats-officedocument.obfuscatedFont"/>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spacing w:line="600" w:lineRule="exact"/>
        <w:jc w:val="center"/>
        <w:rPr>
          <w:rFonts w:hint="eastAsia" w:ascii="方正小标宋_GBK" w:hAnsi="宋体" w:eastAsia="方正小标宋_GBK" w:cs="宋体"/>
          <w:bCs/>
          <w:sz w:val="44"/>
          <w:szCs w:val="44"/>
          <w:lang w:val="en-US" w:eastAsia="zh-CN"/>
        </w:rPr>
      </w:pPr>
      <w:bookmarkStart w:id="0" w:name="_GoBack"/>
      <w:bookmarkEnd w:id="0"/>
    </w:p>
    <w:p>
      <w:pPr>
        <w:spacing w:line="600" w:lineRule="exact"/>
        <w:jc w:val="center"/>
        <w:rPr>
          <w:rFonts w:hint="eastAsia" w:ascii="方正小标宋_GBK" w:hAnsi="宋体" w:eastAsia="方正小标宋_GBK" w:cs="宋体"/>
          <w:bCs/>
          <w:sz w:val="44"/>
          <w:szCs w:val="44"/>
        </w:rPr>
      </w:pPr>
      <w:r>
        <w:rPr>
          <w:rFonts w:hint="eastAsia" w:ascii="方正小标宋_GBK" w:hAnsi="宋体" w:eastAsia="方正小标宋_GBK" w:cs="宋体"/>
          <w:bCs/>
          <w:sz w:val="44"/>
          <w:szCs w:val="44"/>
          <w:lang w:val="en-US" w:eastAsia="zh-CN"/>
        </w:rPr>
        <w:t>2021年安徽</w:t>
      </w:r>
      <w:r>
        <w:rPr>
          <w:rFonts w:hint="eastAsia" w:ascii="方正小标宋_GBK" w:hAnsi="宋体" w:eastAsia="方正小标宋_GBK" w:cs="宋体"/>
          <w:bCs/>
          <w:sz w:val="44"/>
          <w:szCs w:val="44"/>
        </w:rPr>
        <w:t>关键核心技术需求征集表</w:t>
      </w:r>
    </w:p>
    <w:tbl>
      <w:tblPr>
        <w:tblStyle w:val="4"/>
        <w:tblW w:w="4998"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270"/>
        <w:gridCol w:w="2651"/>
        <w:gridCol w:w="1199"/>
        <w:gridCol w:w="1157"/>
        <w:gridCol w:w="924"/>
        <w:gridCol w:w="696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83" w:hRule="atLeast"/>
        </w:trPr>
        <w:tc>
          <w:tcPr>
            <w:tcW w:w="448" w:type="pct"/>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ascii="仿宋_GB2312" w:hAnsi="仿宋_GB2312" w:eastAsia="仿宋_GB2312" w:cs="仿宋_GB2312"/>
                <w:b/>
                <w:bCs/>
                <w:sz w:val="28"/>
                <w:szCs w:val="28"/>
              </w:rPr>
            </w:pPr>
            <w:r>
              <w:rPr>
                <w:rFonts w:hint="eastAsia" w:ascii="仿宋_GB2312" w:hAnsi="仿宋_GB2312" w:eastAsia="仿宋_GB2312" w:cs="仿宋_GB2312"/>
                <w:b/>
                <w:bCs/>
                <w:sz w:val="28"/>
                <w:szCs w:val="28"/>
              </w:rPr>
              <w:t>序号</w:t>
            </w:r>
          </w:p>
        </w:tc>
        <w:tc>
          <w:tcPr>
            <w:tcW w:w="935" w:type="pct"/>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ascii="仿宋_GB2312" w:hAnsi="仿宋_GB2312" w:eastAsia="仿宋_GB2312" w:cs="仿宋_GB2312"/>
                <w:b/>
                <w:bCs/>
                <w:sz w:val="28"/>
                <w:szCs w:val="28"/>
              </w:rPr>
            </w:pPr>
            <w:r>
              <w:rPr>
                <w:rFonts w:hint="eastAsia" w:ascii="仿宋_GB2312" w:hAnsi="仿宋_GB2312" w:eastAsia="仿宋_GB2312" w:cs="仿宋_GB2312"/>
                <w:b/>
                <w:bCs/>
                <w:sz w:val="28"/>
                <w:szCs w:val="28"/>
              </w:rPr>
              <w:t>企业名称</w:t>
            </w:r>
          </w:p>
        </w:tc>
        <w:tc>
          <w:tcPr>
            <w:tcW w:w="423" w:type="pct"/>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ascii="仿宋_GB2312" w:hAnsi="仿宋_GB2312" w:eastAsia="仿宋_GB2312" w:cs="仿宋_GB2312"/>
                <w:b/>
                <w:bCs/>
                <w:sz w:val="28"/>
                <w:szCs w:val="28"/>
              </w:rPr>
            </w:pPr>
            <w:r>
              <w:rPr>
                <w:rFonts w:hint="eastAsia" w:ascii="仿宋_GB2312" w:hAnsi="仿宋_GB2312" w:eastAsia="仿宋_GB2312" w:cs="仿宋_GB2312"/>
                <w:b/>
                <w:bCs/>
                <w:sz w:val="28"/>
                <w:szCs w:val="28"/>
              </w:rPr>
              <w:t>所属市区</w:t>
            </w:r>
          </w:p>
        </w:tc>
        <w:tc>
          <w:tcPr>
            <w:tcW w:w="408" w:type="pct"/>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ascii="仿宋_GB2312" w:hAnsi="仿宋_GB2312" w:eastAsia="仿宋_GB2312" w:cs="仿宋_GB2312"/>
                <w:b/>
                <w:bCs/>
                <w:sz w:val="28"/>
                <w:szCs w:val="28"/>
              </w:rPr>
            </w:pPr>
            <w:r>
              <w:rPr>
                <w:rFonts w:hint="eastAsia" w:ascii="仿宋_GB2312" w:hAnsi="仿宋_GB2312" w:eastAsia="仿宋_GB2312" w:cs="仿宋_GB2312"/>
                <w:b/>
                <w:bCs/>
                <w:sz w:val="28"/>
                <w:szCs w:val="28"/>
              </w:rPr>
              <w:t>技术需求</w:t>
            </w:r>
          </w:p>
        </w:tc>
        <w:tc>
          <w:tcPr>
            <w:tcW w:w="326" w:type="pct"/>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ascii="仿宋_GB2312" w:hAnsi="仿宋_GB2312" w:eastAsia="仿宋_GB2312" w:cs="仿宋_GB2312"/>
                <w:b/>
                <w:bCs/>
                <w:sz w:val="28"/>
                <w:szCs w:val="28"/>
              </w:rPr>
            </w:pPr>
            <w:r>
              <w:rPr>
                <w:rFonts w:hint="eastAsia" w:ascii="仿宋_GB2312" w:hAnsi="仿宋_GB2312" w:eastAsia="仿宋_GB2312" w:cs="仿宋_GB2312"/>
                <w:b/>
                <w:bCs/>
                <w:sz w:val="28"/>
                <w:szCs w:val="28"/>
              </w:rPr>
              <w:t>技术领域</w:t>
            </w:r>
          </w:p>
        </w:tc>
        <w:tc>
          <w:tcPr>
            <w:tcW w:w="2457" w:type="pct"/>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eastAsia" w:ascii="仿宋_GB2312" w:hAnsi="仿宋_GB2312" w:eastAsia="仿宋_GB2312" w:cs="仿宋_GB2312"/>
                <w:b/>
                <w:bCs/>
                <w:sz w:val="28"/>
                <w:szCs w:val="28"/>
                <w:lang w:eastAsia="zh-CN"/>
              </w:rPr>
            </w:pPr>
            <w:r>
              <w:rPr>
                <w:rFonts w:hint="eastAsia" w:ascii="仿宋_GB2312" w:hAnsi="仿宋_GB2312" w:eastAsia="仿宋_GB2312" w:cs="仿宋_GB2312"/>
                <w:b/>
                <w:bCs/>
                <w:sz w:val="28"/>
                <w:szCs w:val="28"/>
                <w:lang w:eastAsia="zh-CN"/>
              </w:rPr>
              <w:t>技术需求简况</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83" w:hRule="atLeast"/>
        </w:trPr>
        <w:tc>
          <w:tcPr>
            <w:tcW w:w="448" w:type="pct"/>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default" w:ascii="Times New Roman" w:hAnsi="Times New Roman" w:eastAsia="仿宋_GB2312" w:cs="Times New Roman"/>
                <w:sz w:val="28"/>
                <w:szCs w:val="28"/>
                <w:highlight w:val="none"/>
              </w:rPr>
            </w:pPr>
            <w:r>
              <w:rPr>
                <w:rFonts w:hint="default" w:ascii="Times New Roman" w:hAnsi="Times New Roman" w:eastAsia="仿宋_GB2312" w:cs="Times New Roman"/>
                <w:sz w:val="28"/>
                <w:szCs w:val="28"/>
                <w:highlight w:val="none"/>
              </w:rPr>
              <w:t>1</w:t>
            </w:r>
          </w:p>
        </w:tc>
        <w:tc>
          <w:tcPr>
            <w:tcW w:w="935" w:type="pct"/>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default" w:ascii="Times New Roman" w:hAnsi="Times New Roman" w:eastAsia="仿宋_GB2312" w:cs="Times New Roman"/>
                <w:b/>
                <w:bCs/>
                <w:sz w:val="28"/>
                <w:szCs w:val="28"/>
                <w:highlight w:val="none"/>
              </w:rPr>
            </w:pPr>
            <w:r>
              <w:rPr>
                <w:rFonts w:hint="default" w:ascii="Times New Roman" w:hAnsi="Times New Roman" w:eastAsia="仿宋_GB2312" w:cs="Times New Roman"/>
                <w:sz w:val="28"/>
                <w:szCs w:val="28"/>
                <w:highlight w:val="none"/>
              </w:rPr>
              <w:t>安徽元琛环保科技股份有限公司</w:t>
            </w:r>
            <w:r>
              <w:rPr>
                <w:rFonts w:hint="eastAsia" w:ascii="Times New Roman" w:hAnsi="Times New Roman" w:eastAsia="仿宋_GB2312" w:cs="Times New Roman"/>
                <w:b/>
                <w:bCs/>
                <w:color w:val="FF0000"/>
                <w:sz w:val="28"/>
                <w:szCs w:val="28"/>
                <w:highlight w:val="none"/>
                <w:lang w:eastAsia="zh-CN"/>
              </w:rPr>
              <w:t>（</w:t>
            </w:r>
            <w:r>
              <w:rPr>
                <w:rFonts w:hint="eastAsia" w:ascii="Times New Roman" w:hAnsi="Times New Roman" w:eastAsia="仿宋_GB2312" w:cs="Times New Roman"/>
                <w:b/>
                <w:bCs/>
                <w:color w:val="FF0000"/>
                <w:sz w:val="28"/>
                <w:szCs w:val="28"/>
                <w:highlight w:val="none"/>
                <w:lang w:val="en-US" w:eastAsia="zh-CN"/>
              </w:rPr>
              <w:t>5项继续征集</w:t>
            </w:r>
            <w:r>
              <w:rPr>
                <w:rFonts w:hint="eastAsia" w:ascii="Times New Roman" w:hAnsi="Times New Roman" w:eastAsia="仿宋_GB2312" w:cs="Times New Roman"/>
                <w:b/>
                <w:bCs/>
                <w:color w:val="FF0000"/>
                <w:sz w:val="28"/>
                <w:szCs w:val="28"/>
                <w:highlight w:val="none"/>
                <w:lang w:eastAsia="zh-CN"/>
              </w:rPr>
              <w:t>）</w:t>
            </w:r>
          </w:p>
        </w:tc>
        <w:tc>
          <w:tcPr>
            <w:tcW w:w="423" w:type="pct"/>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default" w:ascii="Times New Roman" w:hAnsi="Times New Roman" w:eastAsia="仿宋_GB2312" w:cs="Times New Roman"/>
                <w:b/>
                <w:bCs/>
                <w:sz w:val="28"/>
                <w:szCs w:val="28"/>
                <w:highlight w:val="none"/>
              </w:rPr>
            </w:pPr>
            <w:r>
              <w:rPr>
                <w:rFonts w:hint="default" w:ascii="Times New Roman" w:hAnsi="Times New Roman" w:eastAsia="仿宋_GB2312" w:cs="Times New Roman"/>
                <w:sz w:val="28"/>
                <w:szCs w:val="28"/>
                <w:highlight w:val="none"/>
              </w:rPr>
              <w:t>合肥市新站区</w:t>
            </w:r>
          </w:p>
        </w:tc>
        <w:tc>
          <w:tcPr>
            <w:tcW w:w="408" w:type="pct"/>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default" w:ascii="Times New Roman" w:hAnsi="Times New Roman" w:eastAsia="仿宋_GB2312" w:cs="Times New Roman"/>
                <w:b/>
                <w:bCs/>
                <w:sz w:val="28"/>
                <w:szCs w:val="28"/>
                <w:highlight w:val="none"/>
              </w:rPr>
            </w:pPr>
            <w:r>
              <w:rPr>
                <w:rFonts w:hint="default" w:ascii="Times New Roman" w:hAnsi="Times New Roman" w:eastAsia="仿宋_GB2312" w:cs="Times New Roman"/>
                <w:sz w:val="28"/>
                <w:szCs w:val="28"/>
                <w:highlight w:val="none"/>
              </w:rPr>
              <w:t>聚四氟乙烯膜</w:t>
            </w:r>
          </w:p>
        </w:tc>
        <w:tc>
          <w:tcPr>
            <w:tcW w:w="326" w:type="pct"/>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default" w:ascii="Times New Roman" w:hAnsi="Times New Roman" w:eastAsia="仿宋_GB2312" w:cs="Times New Roman"/>
                <w:b/>
                <w:bCs/>
                <w:sz w:val="28"/>
                <w:szCs w:val="28"/>
                <w:highlight w:val="none"/>
              </w:rPr>
            </w:pPr>
            <w:r>
              <w:rPr>
                <w:rFonts w:hint="default" w:ascii="Times New Roman" w:hAnsi="Times New Roman" w:eastAsia="仿宋_GB2312" w:cs="Times New Roman"/>
                <w:sz w:val="28"/>
                <w:szCs w:val="28"/>
                <w:highlight w:val="none"/>
              </w:rPr>
              <w:t>新材料</w:t>
            </w:r>
          </w:p>
        </w:tc>
        <w:tc>
          <w:tcPr>
            <w:tcW w:w="2457" w:type="pct"/>
            <w:vAlign w:val="center"/>
          </w:tcPr>
          <w:p>
            <w:pPr>
              <w:keepNext w:val="0"/>
              <w:keepLines w:val="0"/>
              <w:pageBreakBefore w:val="0"/>
              <w:widowControl w:val="0"/>
              <w:kinsoku/>
              <w:wordWrap/>
              <w:overflowPunct/>
              <w:topLinePunct w:val="0"/>
              <w:autoSpaceDE/>
              <w:autoSpaceDN/>
              <w:bidi w:val="0"/>
              <w:adjustRightInd/>
              <w:snapToGrid/>
              <w:spacing w:line="400" w:lineRule="exact"/>
              <w:jc w:val="both"/>
              <w:textAlignment w:val="auto"/>
              <w:rPr>
                <w:rFonts w:hint="default" w:ascii="Times New Roman" w:hAnsi="Times New Roman" w:eastAsia="仿宋_GB2312" w:cs="Times New Roman"/>
                <w:sz w:val="28"/>
                <w:szCs w:val="28"/>
                <w:highlight w:val="none"/>
              </w:rPr>
            </w:pPr>
            <w:r>
              <w:rPr>
                <w:rFonts w:hint="default" w:ascii="Times New Roman" w:hAnsi="Times New Roman" w:eastAsia="仿宋_GB2312" w:cs="Times New Roman"/>
                <w:sz w:val="28"/>
                <w:szCs w:val="28"/>
                <w:highlight w:val="none"/>
              </w:rPr>
              <w:t>聚四氟乙烯膜继承了聚四氟乙烯的优异性能（耐高温、耐腐蚀、耐候性、不粘性、无毒害等），被广泛应用于过滤领域、电子产品、医用高分子等领域。其制备工序主要为混料、熟化、预成型、挤出压延、脱脂、横纵向拉伸、热定型等工序。各项工艺参数决定了所制备的PTFE膜的性能好坏，而我们所需要的用于过滤粉尘的高效低阻性PTFE膜，不仅能用在烟气除尘上，还能用在医用领域，应用前景广，市场规模大，所以其中的关键技术（即如何制备高过滤效率、高通量的PTFE膜，在满足我们所需要的过滤精度的条件下，过滤阻力小/过滤通量大），是值得研究开发的。</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830" w:hRule="atLeast"/>
        </w:trPr>
        <w:tc>
          <w:tcPr>
            <w:tcW w:w="448" w:type="pct"/>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default" w:ascii="Times New Roman" w:hAnsi="Times New Roman" w:eastAsia="仿宋_GB2312" w:cs="Times New Roman"/>
                <w:b/>
                <w:bCs/>
                <w:sz w:val="28"/>
                <w:szCs w:val="28"/>
                <w:highlight w:val="none"/>
              </w:rPr>
            </w:pPr>
            <w:r>
              <w:rPr>
                <w:rFonts w:hint="default" w:ascii="Times New Roman" w:hAnsi="Times New Roman" w:eastAsia="仿宋_GB2312" w:cs="Times New Roman"/>
                <w:sz w:val="28"/>
                <w:szCs w:val="28"/>
                <w:highlight w:val="none"/>
              </w:rPr>
              <w:t>2</w:t>
            </w:r>
          </w:p>
        </w:tc>
        <w:tc>
          <w:tcPr>
            <w:tcW w:w="935" w:type="pct"/>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default" w:ascii="Times New Roman" w:hAnsi="Times New Roman" w:eastAsia="仿宋_GB2312" w:cs="Times New Roman"/>
                <w:sz w:val="28"/>
                <w:szCs w:val="28"/>
                <w:highlight w:val="none"/>
              </w:rPr>
            </w:pPr>
            <w:r>
              <w:rPr>
                <w:rFonts w:hint="default" w:ascii="Times New Roman" w:hAnsi="Times New Roman" w:eastAsia="仿宋_GB2312" w:cs="Times New Roman"/>
                <w:sz w:val="28"/>
                <w:szCs w:val="28"/>
                <w:highlight w:val="none"/>
              </w:rPr>
              <w:t>安徽元琛环保科技股份有限公司</w:t>
            </w:r>
          </w:p>
        </w:tc>
        <w:tc>
          <w:tcPr>
            <w:tcW w:w="423" w:type="pct"/>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default" w:ascii="Times New Roman" w:hAnsi="Times New Roman" w:eastAsia="仿宋_GB2312" w:cs="Times New Roman"/>
                <w:sz w:val="28"/>
                <w:szCs w:val="28"/>
                <w:highlight w:val="none"/>
              </w:rPr>
            </w:pPr>
            <w:r>
              <w:rPr>
                <w:rFonts w:hint="default" w:ascii="Times New Roman" w:hAnsi="Times New Roman" w:eastAsia="仿宋_GB2312" w:cs="Times New Roman"/>
                <w:sz w:val="28"/>
                <w:szCs w:val="28"/>
                <w:highlight w:val="none"/>
              </w:rPr>
              <w:t>合肥市新站区</w:t>
            </w:r>
          </w:p>
        </w:tc>
        <w:tc>
          <w:tcPr>
            <w:tcW w:w="408" w:type="pct"/>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default" w:ascii="Times New Roman" w:hAnsi="Times New Roman" w:eastAsia="仿宋_GB2312" w:cs="Times New Roman"/>
                <w:sz w:val="28"/>
                <w:szCs w:val="28"/>
                <w:highlight w:val="none"/>
              </w:rPr>
            </w:pPr>
            <w:r>
              <w:rPr>
                <w:rFonts w:hint="default" w:ascii="Times New Roman" w:hAnsi="Times New Roman" w:eastAsia="仿宋_GB2312" w:cs="Times New Roman"/>
                <w:sz w:val="28"/>
                <w:szCs w:val="28"/>
                <w:highlight w:val="none"/>
              </w:rPr>
              <w:t>聚酰亚胺薄膜/纤维产业化</w:t>
            </w:r>
          </w:p>
        </w:tc>
        <w:tc>
          <w:tcPr>
            <w:tcW w:w="326" w:type="pct"/>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default" w:ascii="Times New Roman" w:hAnsi="Times New Roman" w:eastAsia="仿宋_GB2312" w:cs="Times New Roman"/>
                <w:sz w:val="28"/>
                <w:szCs w:val="28"/>
                <w:highlight w:val="none"/>
              </w:rPr>
            </w:pPr>
            <w:r>
              <w:rPr>
                <w:rFonts w:hint="default" w:ascii="Times New Roman" w:hAnsi="Times New Roman" w:eastAsia="仿宋_GB2312" w:cs="Times New Roman"/>
                <w:sz w:val="28"/>
                <w:szCs w:val="28"/>
                <w:highlight w:val="none"/>
              </w:rPr>
              <w:t>新材料</w:t>
            </w:r>
          </w:p>
        </w:tc>
        <w:tc>
          <w:tcPr>
            <w:tcW w:w="2457" w:type="pct"/>
            <w:vAlign w:val="center"/>
          </w:tcPr>
          <w:p>
            <w:pPr>
              <w:keepNext w:val="0"/>
              <w:keepLines w:val="0"/>
              <w:pageBreakBefore w:val="0"/>
              <w:widowControl w:val="0"/>
              <w:kinsoku/>
              <w:wordWrap/>
              <w:overflowPunct/>
              <w:topLinePunct w:val="0"/>
              <w:autoSpaceDE/>
              <w:autoSpaceDN/>
              <w:bidi w:val="0"/>
              <w:adjustRightInd/>
              <w:snapToGrid/>
              <w:spacing w:line="400" w:lineRule="exact"/>
              <w:jc w:val="both"/>
              <w:textAlignment w:val="auto"/>
              <w:rPr>
                <w:rFonts w:hint="default" w:ascii="Times New Roman" w:hAnsi="Times New Roman" w:eastAsia="仿宋_GB2312" w:cs="Times New Roman"/>
                <w:sz w:val="28"/>
                <w:szCs w:val="28"/>
                <w:highlight w:val="none"/>
              </w:rPr>
            </w:pPr>
            <w:r>
              <w:rPr>
                <w:rFonts w:hint="default" w:ascii="Times New Roman" w:hAnsi="Times New Roman" w:eastAsia="仿宋_GB2312" w:cs="Times New Roman"/>
                <w:sz w:val="28"/>
                <w:szCs w:val="28"/>
                <w:highlight w:val="none"/>
              </w:rPr>
              <w:t>聚酰亚胺因其优异的绝缘性、良好的机械性能、优异的介电性能及耐热性等特点，能应用在光-电领域、通信领域、半导体以及军用领域，应用前景广阔。其制备工序主要为树脂合成、流延成膜、拉伸亚胺化等，各工艺复杂条件要求非常苛刻，但产品价值高，值得投资研究。与此同时，在制备PI膜的过程中，会产生边角料/废品膜，所以回收再利用这些资源的技术同样值得研究与开发，在节约成本的同时开拓另外的应用领域。</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55" w:hRule="atLeast"/>
        </w:trPr>
        <w:tc>
          <w:tcPr>
            <w:tcW w:w="448" w:type="pct"/>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default" w:ascii="Times New Roman" w:hAnsi="Times New Roman" w:eastAsia="仿宋_GB2312" w:cs="Times New Roman"/>
                <w:sz w:val="28"/>
                <w:szCs w:val="28"/>
                <w:highlight w:val="none"/>
              </w:rPr>
            </w:pPr>
            <w:r>
              <w:rPr>
                <w:rFonts w:hint="default" w:ascii="Times New Roman" w:hAnsi="Times New Roman" w:eastAsia="仿宋_GB2312" w:cs="Times New Roman"/>
                <w:sz w:val="28"/>
                <w:szCs w:val="28"/>
                <w:highlight w:val="none"/>
              </w:rPr>
              <w:t>3</w:t>
            </w:r>
          </w:p>
        </w:tc>
        <w:tc>
          <w:tcPr>
            <w:tcW w:w="935" w:type="pct"/>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default" w:ascii="Times New Roman" w:hAnsi="Times New Roman" w:eastAsia="仿宋_GB2312" w:cs="Times New Roman"/>
                <w:sz w:val="28"/>
                <w:szCs w:val="28"/>
                <w:highlight w:val="none"/>
              </w:rPr>
            </w:pPr>
            <w:r>
              <w:rPr>
                <w:rFonts w:hint="default" w:ascii="Times New Roman" w:hAnsi="Times New Roman" w:eastAsia="仿宋_GB2312" w:cs="Times New Roman"/>
                <w:sz w:val="28"/>
                <w:szCs w:val="28"/>
                <w:highlight w:val="none"/>
              </w:rPr>
              <w:t>安徽元琛环保科技股份有限公司</w:t>
            </w:r>
          </w:p>
        </w:tc>
        <w:tc>
          <w:tcPr>
            <w:tcW w:w="423" w:type="pct"/>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default" w:ascii="Times New Roman" w:hAnsi="Times New Roman" w:eastAsia="仿宋_GB2312" w:cs="Times New Roman"/>
                <w:sz w:val="28"/>
                <w:szCs w:val="28"/>
                <w:highlight w:val="none"/>
              </w:rPr>
            </w:pPr>
            <w:r>
              <w:rPr>
                <w:rFonts w:hint="default" w:ascii="Times New Roman" w:hAnsi="Times New Roman" w:eastAsia="仿宋_GB2312" w:cs="Times New Roman"/>
                <w:sz w:val="28"/>
                <w:szCs w:val="28"/>
                <w:highlight w:val="none"/>
              </w:rPr>
              <w:t>合肥市新站区</w:t>
            </w:r>
          </w:p>
        </w:tc>
        <w:tc>
          <w:tcPr>
            <w:tcW w:w="408" w:type="pct"/>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default" w:ascii="Times New Roman" w:hAnsi="Times New Roman" w:eastAsia="仿宋_GB2312" w:cs="Times New Roman"/>
                <w:sz w:val="28"/>
                <w:szCs w:val="28"/>
                <w:highlight w:val="none"/>
              </w:rPr>
            </w:pPr>
            <w:r>
              <w:rPr>
                <w:rFonts w:hint="default" w:ascii="Times New Roman" w:hAnsi="Times New Roman" w:eastAsia="仿宋_GB2312" w:cs="Times New Roman"/>
                <w:sz w:val="28"/>
                <w:szCs w:val="28"/>
                <w:highlight w:val="none"/>
              </w:rPr>
              <w:t>抗硫抗水超低温脱硝催化剂</w:t>
            </w:r>
          </w:p>
        </w:tc>
        <w:tc>
          <w:tcPr>
            <w:tcW w:w="326" w:type="pct"/>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default" w:ascii="Times New Roman" w:hAnsi="Times New Roman" w:eastAsia="仿宋_GB2312" w:cs="Times New Roman"/>
                <w:sz w:val="28"/>
                <w:szCs w:val="28"/>
                <w:highlight w:val="none"/>
              </w:rPr>
            </w:pPr>
            <w:r>
              <w:rPr>
                <w:rFonts w:hint="default" w:ascii="Times New Roman" w:hAnsi="Times New Roman" w:eastAsia="仿宋_GB2312" w:cs="Times New Roman"/>
                <w:sz w:val="28"/>
                <w:szCs w:val="28"/>
                <w:highlight w:val="none"/>
              </w:rPr>
              <w:t>大气污染治理</w:t>
            </w:r>
          </w:p>
        </w:tc>
        <w:tc>
          <w:tcPr>
            <w:tcW w:w="2457" w:type="pct"/>
            <w:vAlign w:val="center"/>
          </w:tcPr>
          <w:p>
            <w:pPr>
              <w:keepNext w:val="0"/>
              <w:keepLines w:val="0"/>
              <w:pageBreakBefore w:val="0"/>
              <w:widowControl w:val="0"/>
              <w:kinsoku/>
              <w:wordWrap/>
              <w:overflowPunct/>
              <w:topLinePunct w:val="0"/>
              <w:autoSpaceDE/>
              <w:autoSpaceDN/>
              <w:bidi w:val="0"/>
              <w:adjustRightInd/>
              <w:snapToGrid/>
              <w:spacing w:line="400" w:lineRule="exact"/>
              <w:jc w:val="both"/>
              <w:textAlignment w:val="auto"/>
              <w:rPr>
                <w:rFonts w:hint="default" w:ascii="Times New Roman" w:hAnsi="Times New Roman" w:eastAsia="仿宋_GB2312" w:cs="Times New Roman"/>
                <w:sz w:val="28"/>
                <w:szCs w:val="28"/>
                <w:highlight w:val="none"/>
              </w:rPr>
            </w:pPr>
            <w:r>
              <w:rPr>
                <w:rFonts w:hint="default" w:ascii="Times New Roman" w:hAnsi="Times New Roman" w:eastAsia="仿宋_GB2312" w:cs="Times New Roman"/>
                <w:sz w:val="28"/>
                <w:szCs w:val="28"/>
                <w:highlight w:val="none"/>
              </w:rPr>
              <w:t>目前SCR技术是工业烟气治理应用最为广范的脱硝技术，其核心为脱硝催化剂。目前工业上催化剂应用的主要温度区间为180-450℃，这导致许多行业烟气治理需要补充热源进行升温处理，加大了能耗的消耗。目前超低温催化剂（＜180）应用的主要瓶颈问题为超低温催化剂在低温下容易因为高水和高硫的影响导致活性抑制和活性失活，所以目前急需提高超低催化剂的抗硫抗水性。</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20" w:hRule="atLeast"/>
        </w:trPr>
        <w:tc>
          <w:tcPr>
            <w:tcW w:w="448" w:type="pct"/>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default" w:ascii="Times New Roman" w:hAnsi="Times New Roman" w:eastAsia="仿宋_GB2312" w:cs="Times New Roman"/>
                <w:sz w:val="28"/>
                <w:szCs w:val="28"/>
                <w:highlight w:val="none"/>
              </w:rPr>
            </w:pPr>
            <w:r>
              <w:rPr>
                <w:rFonts w:hint="default" w:ascii="Times New Roman" w:hAnsi="Times New Roman" w:eastAsia="仿宋_GB2312" w:cs="Times New Roman"/>
                <w:sz w:val="28"/>
                <w:szCs w:val="28"/>
                <w:highlight w:val="none"/>
              </w:rPr>
              <w:t>4</w:t>
            </w:r>
          </w:p>
        </w:tc>
        <w:tc>
          <w:tcPr>
            <w:tcW w:w="935" w:type="pct"/>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default" w:ascii="Times New Roman" w:hAnsi="Times New Roman" w:eastAsia="仿宋_GB2312" w:cs="Times New Roman"/>
                <w:sz w:val="28"/>
                <w:szCs w:val="28"/>
                <w:highlight w:val="none"/>
              </w:rPr>
            </w:pPr>
            <w:r>
              <w:rPr>
                <w:rFonts w:hint="default" w:ascii="Times New Roman" w:hAnsi="Times New Roman" w:eastAsia="仿宋_GB2312" w:cs="Times New Roman"/>
                <w:sz w:val="28"/>
                <w:szCs w:val="28"/>
                <w:highlight w:val="none"/>
              </w:rPr>
              <w:t>安徽元琛环保科技股份有限公司</w:t>
            </w:r>
          </w:p>
        </w:tc>
        <w:tc>
          <w:tcPr>
            <w:tcW w:w="423" w:type="pct"/>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default" w:ascii="Times New Roman" w:hAnsi="Times New Roman" w:eastAsia="仿宋_GB2312" w:cs="Times New Roman"/>
                <w:sz w:val="28"/>
                <w:szCs w:val="28"/>
                <w:highlight w:val="none"/>
              </w:rPr>
            </w:pPr>
            <w:r>
              <w:rPr>
                <w:rFonts w:hint="default" w:ascii="Times New Roman" w:hAnsi="Times New Roman" w:eastAsia="仿宋_GB2312" w:cs="Times New Roman"/>
                <w:sz w:val="28"/>
                <w:szCs w:val="28"/>
                <w:highlight w:val="none"/>
              </w:rPr>
              <w:t>合肥市新站区</w:t>
            </w:r>
          </w:p>
        </w:tc>
        <w:tc>
          <w:tcPr>
            <w:tcW w:w="408" w:type="pct"/>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default" w:ascii="Times New Roman" w:hAnsi="Times New Roman" w:eastAsia="仿宋_GB2312" w:cs="Times New Roman"/>
                <w:sz w:val="28"/>
                <w:szCs w:val="28"/>
                <w:highlight w:val="none"/>
              </w:rPr>
            </w:pPr>
            <w:r>
              <w:rPr>
                <w:rFonts w:hint="default" w:ascii="Times New Roman" w:hAnsi="Times New Roman" w:eastAsia="仿宋_GB2312" w:cs="Times New Roman"/>
                <w:sz w:val="28"/>
                <w:szCs w:val="28"/>
                <w:highlight w:val="none"/>
              </w:rPr>
              <w:t>等离子体熔炼回收废旧贵金属技术</w:t>
            </w:r>
          </w:p>
        </w:tc>
        <w:tc>
          <w:tcPr>
            <w:tcW w:w="326" w:type="pct"/>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default" w:ascii="Times New Roman" w:hAnsi="Times New Roman" w:eastAsia="仿宋_GB2312" w:cs="Times New Roman"/>
                <w:sz w:val="28"/>
                <w:szCs w:val="28"/>
                <w:highlight w:val="none"/>
              </w:rPr>
            </w:pPr>
            <w:r>
              <w:rPr>
                <w:rFonts w:hint="default" w:ascii="Times New Roman" w:hAnsi="Times New Roman" w:eastAsia="仿宋_GB2312" w:cs="Times New Roman"/>
                <w:sz w:val="28"/>
                <w:szCs w:val="28"/>
                <w:highlight w:val="none"/>
              </w:rPr>
              <w:t>化工环保与冶金</w:t>
            </w:r>
          </w:p>
        </w:tc>
        <w:tc>
          <w:tcPr>
            <w:tcW w:w="2457" w:type="pct"/>
            <w:vAlign w:val="center"/>
          </w:tcPr>
          <w:p>
            <w:pPr>
              <w:keepNext w:val="0"/>
              <w:keepLines w:val="0"/>
              <w:pageBreakBefore w:val="0"/>
              <w:widowControl w:val="0"/>
              <w:kinsoku/>
              <w:wordWrap/>
              <w:overflowPunct/>
              <w:topLinePunct w:val="0"/>
              <w:autoSpaceDE/>
              <w:autoSpaceDN/>
              <w:bidi w:val="0"/>
              <w:adjustRightInd/>
              <w:snapToGrid/>
              <w:spacing w:line="400" w:lineRule="exact"/>
              <w:jc w:val="both"/>
              <w:textAlignment w:val="auto"/>
              <w:rPr>
                <w:rFonts w:hint="default" w:ascii="Times New Roman" w:hAnsi="Times New Roman" w:eastAsia="仿宋_GB2312" w:cs="Times New Roman"/>
                <w:sz w:val="28"/>
                <w:szCs w:val="28"/>
                <w:highlight w:val="none"/>
              </w:rPr>
            </w:pPr>
            <w:r>
              <w:rPr>
                <w:rFonts w:hint="default" w:ascii="Times New Roman" w:hAnsi="Times New Roman" w:eastAsia="仿宋_GB2312" w:cs="Times New Roman"/>
                <w:sz w:val="28"/>
                <w:szCs w:val="28"/>
                <w:highlight w:val="none"/>
              </w:rPr>
              <w:t>目前，废旧贵金属回收多采用湿法工艺或火法-湿法联合工艺，工艺流程复杂，生产效率低，生产设备占用空间和三废产生量大。希望采用等离子体熔炼技术简化流程，提高生产效率，降低设备空间占用率，利用等离子体的优势在回收贵金属的过程中协同处理部分三废。</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83" w:hRule="atLeast"/>
        </w:trPr>
        <w:tc>
          <w:tcPr>
            <w:tcW w:w="448" w:type="pct"/>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default" w:ascii="Times New Roman" w:hAnsi="Times New Roman" w:eastAsia="仿宋_GB2312" w:cs="Times New Roman"/>
                <w:sz w:val="28"/>
                <w:szCs w:val="28"/>
                <w:highlight w:val="none"/>
              </w:rPr>
            </w:pPr>
            <w:r>
              <w:rPr>
                <w:rFonts w:hint="default" w:ascii="Times New Roman" w:hAnsi="Times New Roman" w:eastAsia="仿宋_GB2312" w:cs="Times New Roman"/>
                <w:sz w:val="28"/>
                <w:szCs w:val="28"/>
                <w:highlight w:val="none"/>
              </w:rPr>
              <w:t>5</w:t>
            </w:r>
          </w:p>
        </w:tc>
        <w:tc>
          <w:tcPr>
            <w:tcW w:w="935" w:type="pct"/>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default" w:ascii="Times New Roman" w:hAnsi="Times New Roman" w:eastAsia="仿宋_GB2312" w:cs="Times New Roman"/>
                <w:sz w:val="28"/>
                <w:szCs w:val="28"/>
                <w:highlight w:val="none"/>
              </w:rPr>
            </w:pPr>
            <w:r>
              <w:rPr>
                <w:rFonts w:hint="default" w:ascii="Times New Roman" w:hAnsi="Times New Roman" w:eastAsia="仿宋_GB2312" w:cs="Times New Roman"/>
                <w:sz w:val="28"/>
                <w:szCs w:val="28"/>
                <w:highlight w:val="none"/>
              </w:rPr>
              <w:t>安徽元琛环保科技股份有限公司</w:t>
            </w:r>
          </w:p>
        </w:tc>
        <w:tc>
          <w:tcPr>
            <w:tcW w:w="423" w:type="pct"/>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default" w:ascii="Times New Roman" w:hAnsi="Times New Roman" w:eastAsia="仿宋_GB2312" w:cs="Times New Roman"/>
                <w:sz w:val="28"/>
                <w:szCs w:val="28"/>
                <w:highlight w:val="none"/>
              </w:rPr>
            </w:pPr>
            <w:r>
              <w:rPr>
                <w:rFonts w:hint="default" w:ascii="Times New Roman" w:hAnsi="Times New Roman" w:eastAsia="仿宋_GB2312" w:cs="Times New Roman"/>
                <w:sz w:val="28"/>
                <w:szCs w:val="28"/>
                <w:highlight w:val="none"/>
              </w:rPr>
              <w:t>合肥市新站区</w:t>
            </w:r>
          </w:p>
        </w:tc>
        <w:tc>
          <w:tcPr>
            <w:tcW w:w="408" w:type="pct"/>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default" w:ascii="Times New Roman" w:hAnsi="Times New Roman" w:eastAsia="仿宋_GB2312" w:cs="Times New Roman"/>
                <w:sz w:val="28"/>
                <w:szCs w:val="28"/>
                <w:highlight w:val="none"/>
              </w:rPr>
            </w:pPr>
            <w:r>
              <w:rPr>
                <w:rFonts w:hint="default" w:ascii="Times New Roman" w:hAnsi="Times New Roman" w:eastAsia="仿宋_GB2312" w:cs="Times New Roman"/>
                <w:sz w:val="28"/>
                <w:szCs w:val="28"/>
                <w:highlight w:val="none"/>
              </w:rPr>
              <w:t>废旧SCR催化剂组分回收技术</w:t>
            </w:r>
          </w:p>
        </w:tc>
        <w:tc>
          <w:tcPr>
            <w:tcW w:w="326" w:type="pct"/>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default" w:ascii="Times New Roman" w:hAnsi="Times New Roman" w:eastAsia="仿宋_GB2312" w:cs="Times New Roman"/>
                <w:sz w:val="28"/>
                <w:szCs w:val="28"/>
                <w:highlight w:val="none"/>
              </w:rPr>
            </w:pPr>
            <w:r>
              <w:rPr>
                <w:rFonts w:hint="default" w:ascii="Times New Roman" w:hAnsi="Times New Roman" w:eastAsia="仿宋_GB2312" w:cs="Times New Roman"/>
                <w:sz w:val="28"/>
                <w:szCs w:val="28"/>
                <w:highlight w:val="none"/>
              </w:rPr>
              <w:t>固废资源化回收领域</w:t>
            </w:r>
          </w:p>
        </w:tc>
        <w:tc>
          <w:tcPr>
            <w:tcW w:w="2457" w:type="pct"/>
            <w:vAlign w:val="center"/>
          </w:tcPr>
          <w:p>
            <w:pPr>
              <w:keepNext w:val="0"/>
              <w:keepLines w:val="0"/>
              <w:pageBreakBefore w:val="0"/>
              <w:widowControl w:val="0"/>
              <w:kinsoku/>
              <w:wordWrap/>
              <w:overflowPunct/>
              <w:topLinePunct w:val="0"/>
              <w:autoSpaceDE/>
              <w:autoSpaceDN/>
              <w:bidi w:val="0"/>
              <w:adjustRightInd/>
              <w:snapToGrid/>
              <w:spacing w:line="400" w:lineRule="exact"/>
              <w:jc w:val="both"/>
              <w:textAlignment w:val="auto"/>
              <w:rPr>
                <w:rFonts w:hint="default" w:ascii="Times New Roman" w:hAnsi="Times New Roman" w:eastAsia="仿宋_GB2312" w:cs="Times New Roman"/>
                <w:sz w:val="28"/>
                <w:szCs w:val="28"/>
                <w:highlight w:val="none"/>
              </w:rPr>
            </w:pPr>
            <w:r>
              <w:rPr>
                <w:rFonts w:hint="default" w:ascii="Times New Roman" w:hAnsi="Times New Roman" w:eastAsia="仿宋_GB2312" w:cs="Times New Roman"/>
                <w:sz w:val="28"/>
                <w:szCs w:val="28"/>
                <w:highlight w:val="none"/>
              </w:rPr>
              <w:t>1.选择性催化还原脱硝技术（SCR）普遍被我国燃煤电厂使用。国内2015年后大面积进入了更换期。目前使用的SCR脱硝催化剂本身具有一定的毒性且催化剂工作过程中烟气及粉尘又对催化剂造成二次污染，导致催化剂失活，成为有害固体废物。若随意堆置或是简单填埋，带来严重的环境污染，也给企业带来额外经济负担。SCR催化剂其中的V</w:t>
            </w:r>
            <w:r>
              <w:rPr>
                <w:rFonts w:hint="default" w:ascii="Times New Roman" w:hAnsi="Times New Roman" w:eastAsia="仿宋_GB2312" w:cs="Times New Roman"/>
                <w:sz w:val="28"/>
                <w:szCs w:val="28"/>
                <w:highlight w:val="none"/>
                <w:vertAlign w:val="subscript"/>
              </w:rPr>
              <w:t>2</w:t>
            </w:r>
            <w:r>
              <w:rPr>
                <w:rFonts w:hint="default" w:ascii="Times New Roman" w:hAnsi="Times New Roman" w:eastAsia="仿宋_GB2312" w:cs="Times New Roman"/>
                <w:sz w:val="28"/>
                <w:szCs w:val="28"/>
                <w:highlight w:val="none"/>
              </w:rPr>
              <w:t>O</w:t>
            </w:r>
            <w:r>
              <w:rPr>
                <w:rFonts w:hint="default" w:ascii="Times New Roman" w:hAnsi="Times New Roman" w:eastAsia="仿宋_GB2312" w:cs="Times New Roman"/>
                <w:sz w:val="28"/>
                <w:szCs w:val="28"/>
                <w:highlight w:val="none"/>
                <w:vertAlign w:val="subscript"/>
              </w:rPr>
              <w:t>5</w:t>
            </w:r>
            <w:r>
              <w:rPr>
                <w:rFonts w:hint="default" w:ascii="Times New Roman" w:hAnsi="Times New Roman" w:eastAsia="仿宋_GB2312" w:cs="Times New Roman"/>
                <w:sz w:val="28"/>
                <w:szCs w:val="28"/>
                <w:highlight w:val="none"/>
              </w:rPr>
              <w:t>、WO</w:t>
            </w:r>
            <w:r>
              <w:rPr>
                <w:rFonts w:hint="default" w:ascii="Times New Roman" w:hAnsi="Times New Roman" w:eastAsia="仿宋_GB2312" w:cs="Times New Roman"/>
                <w:sz w:val="28"/>
                <w:szCs w:val="28"/>
                <w:highlight w:val="none"/>
                <w:vertAlign w:val="subscript"/>
              </w:rPr>
              <w:t>3</w:t>
            </w:r>
            <w:r>
              <w:rPr>
                <w:rFonts w:hint="default" w:ascii="Times New Roman" w:hAnsi="Times New Roman" w:eastAsia="仿宋_GB2312" w:cs="Times New Roman"/>
                <w:sz w:val="28"/>
                <w:szCs w:val="28"/>
                <w:highlight w:val="none"/>
              </w:rPr>
              <w:t>和TiO</w:t>
            </w:r>
            <w:r>
              <w:rPr>
                <w:rFonts w:hint="default" w:ascii="Times New Roman" w:hAnsi="Times New Roman" w:eastAsia="仿宋_GB2312" w:cs="Times New Roman"/>
                <w:sz w:val="28"/>
                <w:szCs w:val="28"/>
                <w:highlight w:val="none"/>
                <w:vertAlign w:val="subscript"/>
              </w:rPr>
              <w:t>2</w:t>
            </w:r>
            <w:r>
              <w:rPr>
                <w:rFonts w:hint="default" w:ascii="Times New Roman" w:hAnsi="Times New Roman" w:eastAsia="仿宋_GB2312" w:cs="Times New Roman"/>
                <w:sz w:val="28"/>
                <w:szCs w:val="28"/>
                <w:highlight w:val="none"/>
              </w:rPr>
              <w:t>是三种高附加值的金属氧化物。</w:t>
            </w:r>
          </w:p>
          <w:p>
            <w:pPr>
              <w:keepNext w:val="0"/>
              <w:keepLines w:val="0"/>
              <w:pageBreakBefore w:val="0"/>
              <w:widowControl w:val="0"/>
              <w:kinsoku/>
              <w:wordWrap/>
              <w:overflowPunct/>
              <w:topLinePunct w:val="0"/>
              <w:autoSpaceDE/>
              <w:autoSpaceDN/>
              <w:bidi w:val="0"/>
              <w:adjustRightInd/>
              <w:snapToGrid/>
              <w:spacing w:line="400" w:lineRule="exact"/>
              <w:jc w:val="both"/>
              <w:textAlignment w:val="auto"/>
              <w:rPr>
                <w:rFonts w:hint="default" w:ascii="Times New Roman" w:hAnsi="Times New Roman" w:eastAsia="仿宋_GB2312" w:cs="Times New Roman"/>
                <w:sz w:val="28"/>
                <w:szCs w:val="28"/>
                <w:highlight w:val="none"/>
              </w:rPr>
            </w:pPr>
            <w:r>
              <w:rPr>
                <w:rFonts w:hint="default" w:ascii="Times New Roman" w:hAnsi="Times New Roman" w:eastAsia="仿宋_GB2312" w:cs="Times New Roman"/>
                <w:sz w:val="28"/>
                <w:szCs w:val="28"/>
                <w:highlight w:val="none"/>
              </w:rPr>
              <w:t>2.随着氮氧化物治理力度的逐年加大，以及对于废弃SCR脱硝催化剂危害性重视程度的改观，都将促进废弃SCR脱硝催化剂成分回收行业的发展。废弃SCR脱硝催化剂的潜在价值十分可观。</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640" w:hRule="atLeast"/>
        </w:trPr>
        <w:tc>
          <w:tcPr>
            <w:tcW w:w="448" w:type="pct"/>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default" w:ascii="Times New Roman" w:hAnsi="Times New Roman" w:eastAsia="仿宋_GB2312" w:cs="Times New Roman"/>
                <w:sz w:val="28"/>
                <w:szCs w:val="28"/>
                <w:highlight w:val="none"/>
              </w:rPr>
            </w:pPr>
            <w:r>
              <w:rPr>
                <w:rFonts w:hint="default" w:ascii="Times New Roman" w:hAnsi="Times New Roman" w:eastAsia="仿宋_GB2312" w:cs="Times New Roman"/>
                <w:sz w:val="28"/>
                <w:szCs w:val="28"/>
                <w:highlight w:val="none"/>
              </w:rPr>
              <w:t>6</w:t>
            </w:r>
          </w:p>
        </w:tc>
        <w:tc>
          <w:tcPr>
            <w:tcW w:w="935" w:type="pct"/>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default" w:ascii="Times New Roman" w:hAnsi="Times New Roman" w:eastAsia="仿宋_GB2312" w:cs="Times New Roman"/>
                <w:sz w:val="28"/>
                <w:szCs w:val="28"/>
                <w:highlight w:val="none"/>
              </w:rPr>
            </w:pPr>
            <w:r>
              <w:rPr>
                <w:rFonts w:hint="default" w:ascii="Times New Roman" w:hAnsi="Times New Roman" w:eastAsia="仿宋_GB2312" w:cs="Times New Roman"/>
                <w:sz w:val="28"/>
                <w:szCs w:val="28"/>
                <w:highlight w:val="none"/>
              </w:rPr>
              <w:t>安徽中科大国祯信息科技有限责任公司</w:t>
            </w:r>
            <w:r>
              <w:rPr>
                <w:rFonts w:hint="eastAsia" w:ascii="Times New Roman" w:hAnsi="Times New Roman" w:eastAsia="仿宋_GB2312" w:cs="Times New Roman"/>
                <w:b/>
                <w:bCs/>
                <w:color w:val="FF0000"/>
                <w:sz w:val="28"/>
                <w:szCs w:val="28"/>
                <w:highlight w:val="none"/>
                <w:lang w:eastAsia="zh-CN"/>
              </w:rPr>
              <w:t>（</w:t>
            </w:r>
            <w:r>
              <w:rPr>
                <w:rFonts w:hint="eastAsia" w:ascii="Times New Roman" w:hAnsi="Times New Roman" w:eastAsia="仿宋_GB2312" w:cs="Times New Roman"/>
                <w:b/>
                <w:bCs/>
                <w:color w:val="FF0000"/>
                <w:sz w:val="28"/>
                <w:szCs w:val="28"/>
                <w:highlight w:val="none"/>
                <w:lang w:val="en-US" w:eastAsia="zh-CN"/>
              </w:rPr>
              <w:t>继续征集</w:t>
            </w:r>
            <w:r>
              <w:rPr>
                <w:rFonts w:hint="eastAsia" w:ascii="Times New Roman" w:hAnsi="Times New Roman" w:eastAsia="仿宋_GB2312" w:cs="Times New Roman"/>
                <w:b/>
                <w:bCs/>
                <w:color w:val="FF0000"/>
                <w:sz w:val="28"/>
                <w:szCs w:val="28"/>
                <w:highlight w:val="none"/>
                <w:lang w:eastAsia="zh-CN"/>
              </w:rPr>
              <w:t>）</w:t>
            </w:r>
          </w:p>
        </w:tc>
        <w:tc>
          <w:tcPr>
            <w:tcW w:w="423" w:type="pct"/>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default" w:ascii="Times New Roman" w:hAnsi="Times New Roman" w:eastAsia="仿宋_GB2312" w:cs="Times New Roman"/>
                <w:sz w:val="28"/>
                <w:szCs w:val="28"/>
                <w:highlight w:val="none"/>
              </w:rPr>
            </w:pPr>
            <w:r>
              <w:rPr>
                <w:rFonts w:hint="default" w:ascii="Times New Roman" w:hAnsi="Times New Roman" w:eastAsia="仿宋_GB2312" w:cs="Times New Roman"/>
                <w:sz w:val="28"/>
                <w:szCs w:val="28"/>
                <w:highlight w:val="none"/>
              </w:rPr>
              <w:t>合肥市高新区</w:t>
            </w:r>
          </w:p>
        </w:tc>
        <w:tc>
          <w:tcPr>
            <w:tcW w:w="408" w:type="pct"/>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default" w:ascii="Times New Roman" w:hAnsi="Times New Roman" w:eastAsia="仿宋_GB2312" w:cs="Times New Roman"/>
                <w:sz w:val="28"/>
                <w:szCs w:val="28"/>
                <w:highlight w:val="none"/>
              </w:rPr>
            </w:pPr>
            <w:r>
              <w:rPr>
                <w:rFonts w:hint="default" w:ascii="Times New Roman" w:hAnsi="Times New Roman" w:eastAsia="仿宋_GB2312" w:cs="Times New Roman"/>
                <w:sz w:val="28"/>
                <w:szCs w:val="28"/>
                <w:highlight w:val="none"/>
              </w:rPr>
              <w:t>精准曝气节能降耗</w:t>
            </w:r>
          </w:p>
        </w:tc>
        <w:tc>
          <w:tcPr>
            <w:tcW w:w="326" w:type="pct"/>
            <w:vAlign w:val="center"/>
          </w:tcPr>
          <w:p>
            <w:pPr>
              <w:keepNext w:val="0"/>
              <w:keepLines w:val="0"/>
              <w:pageBreakBefore w:val="0"/>
              <w:widowControl w:val="0"/>
              <w:kinsoku/>
              <w:wordWrap/>
              <w:overflowPunct/>
              <w:topLinePunct w:val="0"/>
              <w:autoSpaceDE/>
              <w:autoSpaceDN/>
              <w:bidi w:val="0"/>
              <w:adjustRightInd/>
              <w:snapToGrid/>
              <w:spacing w:line="400" w:lineRule="exact"/>
              <w:jc w:val="both"/>
              <w:textAlignment w:val="auto"/>
              <w:rPr>
                <w:rFonts w:hint="default" w:ascii="Times New Roman" w:hAnsi="Times New Roman" w:eastAsia="仿宋_GB2312" w:cs="Times New Roman"/>
                <w:sz w:val="28"/>
                <w:szCs w:val="28"/>
                <w:highlight w:val="none"/>
              </w:rPr>
            </w:pPr>
            <w:r>
              <w:rPr>
                <w:rFonts w:hint="default" w:ascii="Times New Roman" w:hAnsi="Times New Roman" w:eastAsia="仿宋_GB2312" w:cs="Times New Roman"/>
                <w:sz w:val="28"/>
                <w:szCs w:val="28"/>
                <w:highlight w:val="none"/>
              </w:rPr>
              <w:t>生物技术、自动化技术</w:t>
            </w:r>
          </w:p>
        </w:tc>
        <w:tc>
          <w:tcPr>
            <w:tcW w:w="2457" w:type="pct"/>
            <w:vAlign w:val="center"/>
          </w:tcPr>
          <w:p>
            <w:pPr>
              <w:keepNext w:val="0"/>
              <w:keepLines w:val="0"/>
              <w:pageBreakBefore w:val="0"/>
              <w:widowControl w:val="0"/>
              <w:kinsoku/>
              <w:wordWrap/>
              <w:overflowPunct/>
              <w:topLinePunct w:val="0"/>
              <w:autoSpaceDE/>
              <w:autoSpaceDN/>
              <w:bidi w:val="0"/>
              <w:adjustRightInd/>
              <w:snapToGrid/>
              <w:spacing w:line="400" w:lineRule="exact"/>
              <w:jc w:val="both"/>
              <w:textAlignment w:val="auto"/>
              <w:rPr>
                <w:rFonts w:hint="default" w:ascii="Times New Roman" w:hAnsi="Times New Roman" w:eastAsia="仿宋_GB2312" w:cs="Times New Roman"/>
                <w:sz w:val="28"/>
                <w:szCs w:val="28"/>
                <w:highlight w:val="none"/>
              </w:rPr>
            </w:pPr>
            <w:r>
              <w:rPr>
                <w:rFonts w:hint="default" w:ascii="Times New Roman" w:hAnsi="Times New Roman" w:eastAsia="仿宋_GB2312" w:cs="Times New Roman"/>
                <w:sz w:val="28"/>
                <w:szCs w:val="28"/>
                <w:highlight w:val="none"/>
              </w:rPr>
              <w:t>污水处理行业曝气系统的能耗占污水厂总能耗成本的51%左右。因此，实现曝气系统的节能运行是污水厂节能的关键。曝气量不足，影响生化池中微生物活性，可能影响出水，还可能造成二沉池中发生反硝化，污泥上浮，影响出水水质。曝气过量直接造成电能浪费，并且溶解氧通过内回流被带到缺氧区影响反硝化的效果。因此，如何构建多参数控制的曝气模型，实时精确地计算出曝气池内所需的曝气量，实现溶解氧的精细化控制，在保障出水达标的前提下，降低曝气能耗是当下众多污水厂站在运营过程中急切关注的技术问题。</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10" w:hRule="atLeast"/>
        </w:trPr>
        <w:tc>
          <w:tcPr>
            <w:tcW w:w="448" w:type="pct"/>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default" w:ascii="Times New Roman" w:hAnsi="Times New Roman" w:eastAsia="仿宋_GB2312" w:cs="Times New Roman"/>
                <w:kern w:val="2"/>
                <w:sz w:val="28"/>
                <w:szCs w:val="28"/>
                <w:highlight w:val="none"/>
                <w:lang w:val="en-US" w:eastAsia="zh-CN" w:bidi="ar-SA"/>
              </w:rPr>
            </w:pPr>
            <w:r>
              <w:rPr>
                <w:rFonts w:hint="eastAsia" w:ascii="Times New Roman" w:hAnsi="Times New Roman" w:eastAsia="仿宋_GB2312" w:cs="Times New Roman"/>
                <w:kern w:val="2"/>
                <w:sz w:val="28"/>
                <w:szCs w:val="28"/>
                <w:highlight w:val="none"/>
                <w:lang w:val="en-US" w:eastAsia="zh-CN" w:bidi="ar-SA"/>
              </w:rPr>
              <w:t>7</w:t>
            </w:r>
          </w:p>
        </w:tc>
        <w:tc>
          <w:tcPr>
            <w:tcW w:w="935" w:type="pct"/>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default" w:ascii="Times New Roman" w:hAnsi="Times New Roman" w:eastAsia="仿宋_GB2312" w:cs="Times New Roman"/>
                <w:kern w:val="2"/>
                <w:sz w:val="28"/>
                <w:szCs w:val="28"/>
                <w:highlight w:val="none"/>
                <w:lang w:val="en-US" w:eastAsia="zh-CN" w:bidi="ar-SA"/>
              </w:rPr>
            </w:pPr>
            <w:r>
              <w:rPr>
                <w:rFonts w:hint="default" w:ascii="Times New Roman" w:hAnsi="Times New Roman" w:eastAsia="仿宋_GB2312" w:cs="Times New Roman"/>
                <w:sz w:val="28"/>
                <w:szCs w:val="28"/>
                <w:highlight w:val="none"/>
              </w:rPr>
              <w:t>淮北市中芬矿山机器有限责任公司</w:t>
            </w:r>
            <w:r>
              <w:rPr>
                <w:rFonts w:hint="eastAsia" w:ascii="Times New Roman" w:hAnsi="Times New Roman" w:eastAsia="仿宋_GB2312" w:cs="Times New Roman"/>
                <w:b/>
                <w:bCs/>
                <w:color w:val="FF0000"/>
                <w:sz w:val="28"/>
                <w:szCs w:val="28"/>
                <w:highlight w:val="none"/>
                <w:lang w:eastAsia="zh-CN"/>
              </w:rPr>
              <w:t>（</w:t>
            </w:r>
            <w:r>
              <w:rPr>
                <w:rFonts w:hint="eastAsia" w:ascii="Times New Roman" w:hAnsi="Times New Roman" w:eastAsia="仿宋_GB2312" w:cs="Times New Roman"/>
                <w:b/>
                <w:bCs/>
                <w:color w:val="FF0000"/>
                <w:sz w:val="28"/>
                <w:szCs w:val="28"/>
                <w:highlight w:val="none"/>
                <w:lang w:val="en-US" w:eastAsia="zh-CN"/>
              </w:rPr>
              <w:t>继续发布需求</w:t>
            </w:r>
            <w:r>
              <w:rPr>
                <w:rFonts w:hint="eastAsia" w:ascii="Times New Roman" w:hAnsi="Times New Roman" w:eastAsia="仿宋_GB2312" w:cs="Times New Roman"/>
                <w:b/>
                <w:bCs/>
                <w:color w:val="FF0000"/>
                <w:sz w:val="28"/>
                <w:szCs w:val="28"/>
                <w:highlight w:val="none"/>
                <w:lang w:eastAsia="zh-CN"/>
              </w:rPr>
              <w:t>）</w:t>
            </w:r>
          </w:p>
        </w:tc>
        <w:tc>
          <w:tcPr>
            <w:tcW w:w="423" w:type="pct"/>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default" w:ascii="Times New Roman" w:hAnsi="Times New Roman" w:eastAsia="仿宋_GB2312" w:cs="Times New Roman"/>
                <w:kern w:val="2"/>
                <w:sz w:val="28"/>
                <w:szCs w:val="28"/>
                <w:highlight w:val="none"/>
                <w:lang w:val="en-US" w:eastAsia="zh-CN" w:bidi="ar-SA"/>
              </w:rPr>
            </w:pPr>
            <w:r>
              <w:rPr>
                <w:rFonts w:hint="default" w:ascii="Times New Roman" w:hAnsi="Times New Roman" w:eastAsia="仿宋_GB2312" w:cs="Times New Roman"/>
                <w:sz w:val="28"/>
                <w:szCs w:val="28"/>
                <w:highlight w:val="none"/>
              </w:rPr>
              <w:t>淮北市杜集区</w:t>
            </w:r>
          </w:p>
        </w:tc>
        <w:tc>
          <w:tcPr>
            <w:tcW w:w="408" w:type="pct"/>
            <w:vAlign w:val="center"/>
          </w:tcPr>
          <w:p>
            <w:pPr>
              <w:keepNext w:val="0"/>
              <w:keepLines w:val="0"/>
              <w:pageBreakBefore w:val="0"/>
              <w:widowControl w:val="0"/>
              <w:kinsoku/>
              <w:wordWrap/>
              <w:overflowPunct/>
              <w:topLinePunct w:val="0"/>
              <w:autoSpaceDE/>
              <w:autoSpaceDN/>
              <w:bidi w:val="0"/>
              <w:adjustRightInd/>
              <w:snapToGrid/>
              <w:spacing w:line="400" w:lineRule="exact"/>
              <w:textAlignment w:val="auto"/>
              <w:rPr>
                <w:rFonts w:hint="default" w:ascii="Times New Roman" w:hAnsi="Times New Roman" w:eastAsia="仿宋_GB2312" w:cs="Times New Roman"/>
                <w:kern w:val="2"/>
                <w:sz w:val="28"/>
                <w:szCs w:val="28"/>
                <w:highlight w:val="none"/>
                <w:lang w:val="en-US" w:eastAsia="zh-CN" w:bidi="ar-SA"/>
              </w:rPr>
            </w:pPr>
            <w:r>
              <w:rPr>
                <w:rFonts w:hint="default" w:ascii="Times New Roman" w:hAnsi="Times New Roman" w:eastAsia="仿宋_GB2312" w:cs="Times New Roman"/>
                <w:sz w:val="28"/>
                <w:szCs w:val="28"/>
                <w:highlight w:val="none"/>
              </w:rPr>
              <w:t>CAE参数化优化浓缩机设计软件的开发及应用</w:t>
            </w:r>
          </w:p>
        </w:tc>
        <w:tc>
          <w:tcPr>
            <w:tcW w:w="326" w:type="pct"/>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default" w:ascii="Times New Roman" w:hAnsi="Times New Roman" w:eastAsia="仿宋_GB2312" w:cs="Times New Roman"/>
                <w:kern w:val="2"/>
                <w:sz w:val="28"/>
                <w:szCs w:val="28"/>
                <w:highlight w:val="none"/>
                <w:lang w:val="en-US" w:eastAsia="zh-CN" w:bidi="ar-SA"/>
              </w:rPr>
            </w:pPr>
            <w:r>
              <w:rPr>
                <w:rFonts w:hint="default" w:ascii="Times New Roman" w:hAnsi="Times New Roman" w:eastAsia="仿宋_GB2312" w:cs="Times New Roman"/>
                <w:sz w:val="28"/>
                <w:szCs w:val="28"/>
                <w:highlight w:val="none"/>
              </w:rPr>
              <w:t>软件开发或应用</w:t>
            </w:r>
          </w:p>
        </w:tc>
        <w:tc>
          <w:tcPr>
            <w:tcW w:w="2457" w:type="pct"/>
            <w:vAlign w:val="center"/>
          </w:tcPr>
          <w:p>
            <w:pPr>
              <w:keepNext w:val="0"/>
              <w:keepLines w:val="0"/>
              <w:pageBreakBefore w:val="0"/>
              <w:widowControl w:val="0"/>
              <w:kinsoku/>
              <w:wordWrap/>
              <w:overflowPunct/>
              <w:topLinePunct w:val="0"/>
              <w:autoSpaceDE/>
              <w:autoSpaceDN/>
              <w:bidi w:val="0"/>
              <w:adjustRightInd/>
              <w:snapToGrid/>
              <w:spacing w:line="400" w:lineRule="exact"/>
              <w:jc w:val="both"/>
              <w:textAlignment w:val="auto"/>
              <w:rPr>
                <w:rFonts w:hint="default" w:ascii="Times New Roman" w:hAnsi="Times New Roman" w:eastAsia="仿宋_GB2312" w:cs="Times New Roman"/>
                <w:sz w:val="28"/>
                <w:szCs w:val="28"/>
                <w:highlight w:val="none"/>
              </w:rPr>
            </w:pPr>
            <w:r>
              <w:rPr>
                <w:rFonts w:hint="default" w:ascii="Times New Roman" w:hAnsi="Times New Roman" w:eastAsia="仿宋_GB2312" w:cs="Times New Roman"/>
                <w:sz w:val="28"/>
                <w:szCs w:val="28"/>
                <w:highlight w:val="none"/>
              </w:rPr>
              <w:t>1.浓缩机设计参数模型</w:t>
            </w:r>
          </w:p>
          <w:p>
            <w:pPr>
              <w:keepNext w:val="0"/>
              <w:keepLines w:val="0"/>
              <w:pageBreakBefore w:val="0"/>
              <w:widowControl w:val="0"/>
              <w:kinsoku/>
              <w:wordWrap/>
              <w:overflowPunct/>
              <w:topLinePunct w:val="0"/>
              <w:autoSpaceDE/>
              <w:autoSpaceDN/>
              <w:bidi w:val="0"/>
              <w:adjustRightInd/>
              <w:snapToGrid/>
              <w:spacing w:line="400" w:lineRule="exact"/>
              <w:jc w:val="both"/>
              <w:textAlignment w:val="auto"/>
              <w:rPr>
                <w:rFonts w:hint="default" w:ascii="Times New Roman" w:hAnsi="Times New Roman" w:eastAsia="仿宋_GB2312" w:cs="Times New Roman"/>
                <w:sz w:val="28"/>
                <w:szCs w:val="28"/>
                <w:highlight w:val="none"/>
              </w:rPr>
            </w:pPr>
            <w:r>
              <w:rPr>
                <w:rFonts w:hint="default" w:ascii="Times New Roman" w:hAnsi="Times New Roman" w:eastAsia="仿宋_GB2312" w:cs="Times New Roman"/>
                <w:sz w:val="28"/>
                <w:szCs w:val="28"/>
                <w:highlight w:val="none"/>
              </w:rPr>
              <w:t>2.浓缩机设计参数智能优化算法</w:t>
            </w:r>
          </w:p>
          <w:p>
            <w:pPr>
              <w:keepNext w:val="0"/>
              <w:keepLines w:val="0"/>
              <w:pageBreakBefore w:val="0"/>
              <w:widowControl w:val="0"/>
              <w:kinsoku/>
              <w:wordWrap/>
              <w:overflowPunct/>
              <w:topLinePunct w:val="0"/>
              <w:autoSpaceDE/>
              <w:autoSpaceDN/>
              <w:bidi w:val="0"/>
              <w:adjustRightInd/>
              <w:snapToGrid/>
              <w:spacing w:line="400" w:lineRule="exact"/>
              <w:jc w:val="both"/>
              <w:textAlignment w:val="auto"/>
              <w:rPr>
                <w:rFonts w:hint="default" w:ascii="Times New Roman" w:hAnsi="Times New Roman" w:eastAsia="仿宋_GB2312" w:cs="Times New Roman"/>
                <w:sz w:val="28"/>
                <w:szCs w:val="28"/>
                <w:highlight w:val="none"/>
              </w:rPr>
            </w:pPr>
            <w:r>
              <w:rPr>
                <w:rFonts w:hint="default" w:ascii="Times New Roman" w:hAnsi="Times New Roman" w:eastAsia="仿宋_GB2312" w:cs="Times New Roman"/>
                <w:sz w:val="28"/>
                <w:szCs w:val="28"/>
                <w:highlight w:val="none"/>
              </w:rPr>
              <w:t>3.浓缩机参数优化设计应用软件系统</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83" w:hRule="atLeast"/>
        </w:trPr>
        <w:tc>
          <w:tcPr>
            <w:tcW w:w="448" w:type="pct"/>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default" w:ascii="Times New Roman" w:hAnsi="Times New Roman" w:eastAsia="仿宋_GB2312" w:cs="Times New Roman"/>
                <w:kern w:val="2"/>
                <w:sz w:val="28"/>
                <w:szCs w:val="28"/>
                <w:highlight w:val="none"/>
                <w:lang w:val="en-US" w:eastAsia="zh-CN" w:bidi="ar-SA"/>
              </w:rPr>
            </w:pPr>
            <w:r>
              <w:rPr>
                <w:rFonts w:hint="eastAsia" w:ascii="Times New Roman" w:hAnsi="Times New Roman" w:eastAsia="仿宋_GB2312" w:cs="Times New Roman"/>
                <w:kern w:val="2"/>
                <w:sz w:val="28"/>
                <w:szCs w:val="28"/>
                <w:highlight w:val="none"/>
                <w:lang w:val="en-US" w:eastAsia="zh-CN" w:bidi="ar-SA"/>
              </w:rPr>
              <w:t>8</w:t>
            </w:r>
          </w:p>
        </w:tc>
        <w:tc>
          <w:tcPr>
            <w:tcW w:w="935" w:type="pct"/>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eastAsia" w:ascii="Times New Roman" w:hAnsi="Times New Roman" w:eastAsia="仿宋_GB2312" w:cs="Times New Roman"/>
                <w:kern w:val="2"/>
                <w:sz w:val="28"/>
                <w:szCs w:val="28"/>
                <w:highlight w:val="none"/>
                <w:lang w:val="en-US" w:eastAsia="zh-CN" w:bidi="ar-SA"/>
              </w:rPr>
            </w:pPr>
            <w:r>
              <w:rPr>
                <w:rFonts w:hint="default" w:ascii="Times New Roman" w:hAnsi="Times New Roman" w:eastAsia="仿宋_GB2312" w:cs="Times New Roman"/>
                <w:sz w:val="28"/>
                <w:szCs w:val="28"/>
                <w:highlight w:val="none"/>
              </w:rPr>
              <w:t>安徽方园塑胶有限责任公司</w:t>
            </w:r>
            <w:r>
              <w:rPr>
                <w:rFonts w:hint="eastAsia" w:ascii="Times New Roman" w:hAnsi="Times New Roman" w:eastAsia="仿宋_GB2312" w:cs="Times New Roman"/>
                <w:b/>
                <w:bCs/>
                <w:color w:val="FF0000"/>
                <w:sz w:val="28"/>
                <w:szCs w:val="28"/>
                <w:highlight w:val="none"/>
                <w:lang w:eastAsia="zh-CN"/>
              </w:rPr>
              <w:t>（</w:t>
            </w:r>
            <w:r>
              <w:rPr>
                <w:rFonts w:hint="eastAsia" w:ascii="Times New Roman" w:hAnsi="Times New Roman" w:eastAsia="仿宋_GB2312" w:cs="Times New Roman"/>
                <w:b/>
                <w:bCs/>
                <w:color w:val="FF0000"/>
                <w:sz w:val="28"/>
                <w:szCs w:val="28"/>
                <w:highlight w:val="none"/>
                <w:lang w:val="en-US" w:eastAsia="zh-CN"/>
              </w:rPr>
              <w:t>继续发布需求</w:t>
            </w:r>
            <w:r>
              <w:rPr>
                <w:rFonts w:hint="eastAsia" w:ascii="Times New Roman" w:hAnsi="Times New Roman" w:eastAsia="仿宋_GB2312" w:cs="Times New Roman"/>
                <w:b/>
                <w:bCs/>
                <w:color w:val="FF0000"/>
                <w:sz w:val="28"/>
                <w:szCs w:val="28"/>
                <w:highlight w:val="none"/>
                <w:lang w:eastAsia="zh-CN"/>
              </w:rPr>
              <w:t>）</w:t>
            </w:r>
          </w:p>
        </w:tc>
        <w:tc>
          <w:tcPr>
            <w:tcW w:w="423" w:type="pct"/>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default" w:ascii="Times New Roman" w:hAnsi="Times New Roman" w:eastAsia="仿宋_GB2312" w:cs="Times New Roman"/>
                <w:kern w:val="2"/>
                <w:sz w:val="28"/>
                <w:szCs w:val="28"/>
                <w:highlight w:val="none"/>
                <w:lang w:val="en-US" w:eastAsia="zh-CN" w:bidi="ar-SA"/>
              </w:rPr>
            </w:pPr>
            <w:r>
              <w:rPr>
                <w:rFonts w:hint="default" w:ascii="Times New Roman" w:hAnsi="Times New Roman" w:eastAsia="仿宋_GB2312" w:cs="Times New Roman"/>
                <w:sz w:val="28"/>
                <w:szCs w:val="28"/>
                <w:highlight w:val="none"/>
              </w:rPr>
              <w:t>淮北市</w:t>
            </w:r>
          </w:p>
        </w:tc>
        <w:tc>
          <w:tcPr>
            <w:tcW w:w="408" w:type="pct"/>
            <w:vAlign w:val="center"/>
          </w:tcPr>
          <w:p>
            <w:pPr>
              <w:keepNext w:val="0"/>
              <w:keepLines w:val="0"/>
              <w:pageBreakBefore w:val="0"/>
              <w:widowControl w:val="0"/>
              <w:kinsoku/>
              <w:wordWrap/>
              <w:overflowPunct/>
              <w:topLinePunct w:val="0"/>
              <w:autoSpaceDE/>
              <w:autoSpaceDN/>
              <w:bidi w:val="0"/>
              <w:adjustRightInd/>
              <w:snapToGrid/>
              <w:spacing w:line="400" w:lineRule="exact"/>
              <w:textAlignment w:val="auto"/>
              <w:rPr>
                <w:rFonts w:hint="default" w:ascii="Times New Roman" w:hAnsi="Times New Roman" w:eastAsia="仿宋_GB2312" w:cs="Times New Roman"/>
                <w:kern w:val="2"/>
                <w:sz w:val="28"/>
                <w:szCs w:val="28"/>
                <w:highlight w:val="none"/>
                <w:lang w:val="en-US" w:eastAsia="zh-CN" w:bidi="ar-SA"/>
              </w:rPr>
            </w:pPr>
            <w:r>
              <w:rPr>
                <w:rFonts w:hint="default" w:ascii="Times New Roman" w:hAnsi="Times New Roman" w:eastAsia="仿宋_GB2312" w:cs="Times New Roman"/>
                <w:sz w:val="28"/>
                <w:szCs w:val="28"/>
                <w:highlight w:val="none"/>
              </w:rPr>
              <w:t>2mm以下细粒级湿粘物料筛分用筛网的研制</w:t>
            </w:r>
          </w:p>
        </w:tc>
        <w:tc>
          <w:tcPr>
            <w:tcW w:w="326" w:type="pct"/>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default" w:ascii="Times New Roman" w:hAnsi="Times New Roman" w:eastAsia="仿宋_GB2312" w:cs="Times New Roman"/>
                <w:kern w:val="2"/>
                <w:sz w:val="28"/>
                <w:szCs w:val="28"/>
                <w:highlight w:val="none"/>
                <w:lang w:val="en-US" w:eastAsia="zh-CN" w:bidi="ar-SA"/>
              </w:rPr>
            </w:pPr>
            <w:r>
              <w:rPr>
                <w:rFonts w:hint="default" w:ascii="Times New Roman" w:hAnsi="Times New Roman" w:eastAsia="仿宋_GB2312" w:cs="Times New Roman"/>
                <w:sz w:val="28"/>
                <w:szCs w:val="28"/>
                <w:highlight w:val="none"/>
              </w:rPr>
              <w:t>物料筛分</w:t>
            </w:r>
          </w:p>
        </w:tc>
        <w:tc>
          <w:tcPr>
            <w:tcW w:w="2457" w:type="pct"/>
            <w:vAlign w:val="center"/>
          </w:tcPr>
          <w:p>
            <w:pPr>
              <w:keepNext w:val="0"/>
              <w:keepLines w:val="0"/>
              <w:pageBreakBefore w:val="0"/>
              <w:widowControl w:val="0"/>
              <w:kinsoku/>
              <w:wordWrap/>
              <w:overflowPunct/>
              <w:topLinePunct w:val="0"/>
              <w:autoSpaceDE/>
              <w:autoSpaceDN/>
              <w:bidi w:val="0"/>
              <w:adjustRightInd/>
              <w:snapToGrid/>
              <w:spacing w:line="400" w:lineRule="exact"/>
              <w:jc w:val="both"/>
              <w:textAlignment w:val="auto"/>
              <w:rPr>
                <w:rFonts w:hint="default" w:ascii="Times New Roman" w:hAnsi="Times New Roman" w:eastAsia="仿宋_GB2312" w:cs="Times New Roman"/>
                <w:sz w:val="28"/>
                <w:szCs w:val="28"/>
                <w:highlight w:val="none"/>
              </w:rPr>
            </w:pPr>
            <w:r>
              <w:rPr>
                <w:rFonts w:hint="default" w:ascii="Times New Roman" w:hAnsi="Times New Roman" w:eastAsia="仿宋_GB2312" w:cs="Times New Roman"/>
                <w:sz w:val="28"/>
                <w:szCs w:val="28"/>
                <w:highlight w:val="none"/>
              </w:rPr>
              <w:t>目前2mm以下级湿粘物料筛分是困扰我国煤炭、金属矿山、建材、化工等行业的难题，现有筛分设备大多采用金属筛网，运行中出现堵孔、糊孔现象，筛网易损毁，清理难度大，停产时间长，噪声大，污染重，环保压力大，严重制约上述国民经济支柱行业的发展，是急需解决重大技术难题。研发一种不堵孔、高耐磨、自清理的高效筛网是本领域技术人员需要着力解决的问题。</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4" w:hRule="atLeast"/>
        </w:trPr>
        <w:tc>
          <w:tcPr>
            <w:tcW w:w="448" w:type="pct"/>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default" w:ascii="Times New Roman" w:hAnsi="Times New Roman" w:eastAsia="仿宋_GB2312" w:cs="Times New Roman"/>
                <w:sz w:val="28"/>
                <w:szCs w:val="28"/>
                <w:highlight w:val="none"/>
                <w:lang w:val="en-US" w:eastAsia="zh-CN"/>
              </w:rPr>
            </w:pPr>
            <w:r>
              <w:rPr>
                <w:rFonts w:hint="eastAsia" w:ascii="Times New Roman" w:hAnsi="Times New Roman" w:eastAsia="仿宋_GB2312" w:cs="Times New Roman"/>
                <w:sz w:val="28"/>
                <w:szCs w:val="28"/>
                <w:highlight w:val="none"/>
                <w:lang w:val="en-US" w:eastAsia="zh-CN"/>
              </w:rPr>
              <w:t>9</w:t>
            </w:r>
          </w:p>
        </w:tc>
        <w:tc>
          <w:tcPr>
            <w:tcW w:w="935" w:type="pct"/>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eastAsia" w:ascii="Times New Roman" w:hAnsi="Times New Roman" w:eastAsia="仿宋_GB2312" w:cs="Times New Roman"/>
                <w:sz w:val="28"/>
                <w:szCs w:val="28"/>
                <w:highlight w:val="none"/>
                <w:lang w:eastAsia="zh-CN"/>
              </w:rPr>
            </w:pPr>
            <w:r>
              <w:rPr>
                <w:rFonts w:hint="default" w:ascii="Times New Roman" w:hAnsi="Times New Roman" w:eastAsia="仿宋_GB2312" w:cs="Times New Roman"/>
                <w:sz w:val="28"/>
                <w:szCs w:val="28"/>
                <w:highlight w:val="none"/>
              </w:rPr>
              <w:t>安徽正熹标王新能源有限公司</w:t>
            </w:r>
            <w:r>
              <w:rPr>
                <w:rFonts w:hint="eastAsia" w:ascii="Times New Roman" w:hAnsi="Times New Roman" w:eastAsia="仿宋_GB2312" w:cs="Times New Roman"/>
                <w:b/>
                <w:bCs/>
                <w:color w:val="FF0000"/>
                <w:sz w:val="28"/>
                <w:szCs w:val="28"/>
                <w:highlight w:val="none"/>
                <w:lang w:eastAsia="zh-CN"/>
              </w:rPr>
              <w:t>（</w:t>
            </w:r>
            <w:r>
              <w:rPr>
                <w:rFonts w:hint="eastAsia" w:ascii="Times New Roman" w:hAnsi="Times New Roman" w:eastAsia="仿宋_GB2312" w:cs="Times New Roman"/>
                <w:b/>
                <w:bCs/>
                <w:color w:val="FF0000"/>
                <w:sz w:val="28"/>
                <w:szCs w:val="28"/>
                <w:highlight w:val="none"/>
                <w:lang w:val="en-US" w:eastAsia="zh-CN"/>
              </w:rPr>
              <w:t>继续征集</w:t>
            </w:r>
            <w:r>
              <w:rPr>
                <w:rFonts w:hint="eastAsia" w:ascii="Times New Roman" w:hAnsi="Times New Roman" w:eastAsia="仿宋_GB2312" w:cs="Times New Roman"/>
                <w:b/>
                <w:bCs/>
                <w:color w:val="FF0000"/>
                <w:sz w:val="28"/>
                <w:szCs w:val="28"/>
                <w:highlight w:val="none"/>
                <w:lang w:eastAsia="zh-CN"/>
              </w:rPr>
              <w:t>）</w:t>
            </w:r>
          </w:p>
        </w:tc>
        <w:tc>
          <w:tcPr>
            <w:tcW w:w="423" w:type="pct"/>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default" w:ascii="Times New Roman" w:hAnsi="Times New Roman" w:eastAsia="仿宋_GB2312" w:cs="Times New Roman"/>
                <w:sz w:val="28"/>
                <w:szCs w:val="28"/>
                <w:highlight w:val="none"/>
              </w:rPr>
            </w:pPr>
            <w:r>
              <w:rPr>
                <w:rFonts w:hint="default" w:ascii="Times New Roman" w:hAnsi="Times New Roman" w:eastAsia="仿宋_GB2312" w:cs="Times New Roman"/>
                <w:sz w:val="28"/>
                <w:szCs w:val="28"/>
                <w:highlight w:val="none"/>
              </w:rPr>
              <w:t>亳州市涡阳县</w:t>
            </w:r>
          </w:p>
        </w:tc>
        <w:tc>
          <w:tcPr>
            <w:tcW w:w="408" w:type="pct"/>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default" w:ascii="Times New Roman" w:hAnsi="Times New Roman" w:eastAsia="仿宋_GB2312" w:cs="Times New Roman"/>
                <w:sz w:val="28"/>
                <w:szCs w:val="28"/>
                <w:highlight w:val="none"/>
              </w:rPr>
            </w:pPr>
            <w:r>
              <w:rPr>
                <w:rFonts w:hint="default" w:ascii="Times New Roman" w:hAnsi="Times New Roman" w:eastAsia="仿宋_GB2312" w:cs="Times New Roman"/>
                <w:sz w:val="28"/>
                <w:szCs w:val="28"/>
                <w:highlight w:val="none"/>
              </w:rPr>
              <w:t>锌锰干电池封口胶</w:t>
            </w:r>
          </w:p>
        </w:tc>
        <w:tc>
          <w:tcPr>
            <w:tcW w:w="326" w:type="pct"/>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default" w:ascii="Times New Roman" w:hAnsi="Times New Roman" w:eastAsia="仿宋_GB2312" w:cs="Times New Roman"/>
                <w:sz w:val="28"/>
                <w:szCs w:val="28"/>
                <w:highlight w:val="none"/>
              </w:rPr>
            </w:pPr>
            <w:r>
              <w:rPr>
                <w:rFonts w:hint="default" w:ascii="Times New Roman" w:hAnsi="Times New Roman" w:eastAsia="仿宋_GB2312" w:cs="Times New Roman"/>
                <w:sz w:val="28"/>
                <w:szCs w:val="28"/>
                <w:highlight w:val="none"/>
              </w:rPr>
              <w:t>高分子或化工</w:t>
            </w:r>
          </w:p>
        </w:tc>
        <w:tc>
          <w:tcPr>
            <w:tcW w:w="2457" w:type="pct"/>
            <w:vAlign w:val="center"/>
          </w:tcPr>
          <w:p>
            <w:pPr>
              <w:keepNext w:val="0"/>
              <w:keepLines w:val="0"/>
              <w:pageBreakBefore w:val="0"/>
              <w:widowControl w:val="0"/>
              <w:kinsoku/>
              <w:wordWrap/>
              <w:overflowPunct/>
              <w:topLinePunct w:val="0"/>
              <w:autoSpaceDE/>
              <w:autoSpaceDN/>
              <w:bidi w:val="0"/>
              <w:adjustRightInd/>
              <w:snapToGrid/>
              <w:spacing w:line="400" w:lineRule="exact"/>
              <w:jc w:val="both"/>
              <w:textAlignment w:val="auto"/>
              <w:rPr>
                <w:rFonts w:hint="default" w:ascii="Times New Roman" w:hAnsi="Times New Roman" w:eastAsia="仿宋_GB2312" w:cs="Times New Roman"/>
                <w:sz w:val="28"/>
                <w:szCs w:val="28"/>
                <w:highlight w:val="none"/>
              </w:rPr>
            </w:pPr>
            <w:r>
              <w:rPr>
                <w:rFonts w:hint="default" w:ascii="Times New Roman" w:hAnsi="Times New Roman" w:eastAsia="仿宋_GB2312" w:cs="Times New Roman"/>
                <w:sz w:val="28"/>
                <w:szCs w:val="28"/>
                <w:highlight w:val="none"/>
              </w:rPr>
              <w:t>用于电池的风口，防止电池漏气。要求能耐60℃高温不流淌，零下10℃不干裂，具有一定粘性，加热后易喷涂等特点。</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83" w:hRule="atLeast"/>
        </w:trPr>
        <w:tc>
          <w:tcPr>
            <w:tcW w:w="448" w:type="pct"/>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default" w:ascii="Times New Roman" w:hAnsi="Times New Roman" w:eastAsia="仿宋_GB2312" w:cs="Times New Roman"/>
                <w:sz w:val="28"/>
                <w:szCs w:val="28"/>
                <w:highlight w:val="none"/>
                <w:lang w:val="en-US" w:eastAsia="zh-CN"/>
              </w:rPr>
            </w:pPr>
            <w:r>
              <w:rPr>
                <w:rFonts w:hint="eastAsia" w:ascii="Times New Roman" w:hAnsi="Times New Roman" w:eastAsia="仿宋_GB2312" w:cs="Times New Roman"/>
                <w:sz w:val="28"/>
                <w:szCs w:val="28"/>
                <w:highlight w:val="none"/>
                <w:lang w:val="en-US" w:eastAsia="zh-CN"/>
              </w:rPr>
              <w:t>10</w:t>
            </w:r>
          </w:p>
        </w:tc>
        <w:tc>
          <w:tcPr>
            <w:tcW w:w="935" w:type="pct"/>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default" w:ascii="Times New Roman" w:hAnsi="Times New Roman" w:eastAsia="仿宋_GB2312" w:cs="Times New Roman"/>
                <w:sz w:val="28"/>
                <w:szCs w:val="28"/>
                <w:highlight w:val="none"/>
              </w:rPr>
            </w:pPr>
            <w:r>
              <w:rPr>
                <w:rFonts w:hint="default" w:ascii="Times New Roman" w:hAnsi="Times New Roman" w:eastAsia="仿宋_GB2312" w:cs="Times New Roman"/>
                <w:sz w:val="28"/>
                <w:szCs w:val="28"/>
                <w:highlight w:val="none"/>
              </w:rPr>
              <w:t>安徽佳源油脂有限公司</w:t>
            </w:r>
            <w:r>
              <w:rPr>
                <w:rFonts w:hint="eastAsia" w:ascii="Times New Roman" w:hAnsi="Times New Roman" w:eastAsia="仿宋_GB2312" w:cs="Times New Roman"/>
                <w:b/>
                <w:bCs/>
                <w:color w:val="FF0000"/>
                <w:sz w:val="28"/>
                <w:szCs w:val="28"/>
                <w:highlight w:val="none"/>
                <w:lang w:eastAsia="zh-CN"/>
              </w:rPr>
              <w:t>（</w:t>
            </w:r>
            <w:r>
              <w:rPr>
                <w:rFonts w:hint="eastAsia" w:ascii="Times New Roman" w:hAnsi="Times New Roman" w:eastAsia="仿宋_GB2312" w:cs="Times New Roman"/>
                <w:b/>
                <w:bCs/>
                <w:color w:val="FF0000"/>
                <w:sz w:val="28"/>
                <w:szCs w:val="28"/>
                <w:highlight w:val="none"/>
                <w:lang w:val="en-US" w:eastAsia="zh-CN"/>
              </w:rPr>
              <w:t>继续征集</w:t>
            </w:r>
            <w:r>
              <w:rPr>
                <w:rFonts w:hint="eastAsia" w:ascii="Times New Roman" w:hAnsi="Times New Roman" w:eastAsia="仿宋_GB2312" w:cs="Times New Roman"/>
                <w:b/>
                <w:bCs/>
                <w:color w:val="FF0000"/>
                <w:sz w:val="28"/>
                <w:szCs w:val="28"/>
                <w:highlight w:val="none"/>
                <w:lang w:eastAsia="zh-CN"/>
              </w:rPr>
              <w:t>）</w:t>
            </w:r>
          </w:p>
        </w:tc>
        <w:tc>
          <w:tcPr>
            <w:tcW w:w="423" w:type="pct"/>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default" w:ascii="Times New Roman" w:hAnsi="Times New Roman" w:eastAsia="仿宋_GB2312" w:cs="Times New Roman"/>
                <w:sz w:val="28"/>
                <w:szCs w:val="28"/>
                <w:highlight w:val="none"/>
              </w:rPr>
            </w:pPr>
            <w:r>
              <w:rPr>
                <w:rFonts w:hint="default" w:ascii="Times New Roman" w:hAnsi="Times New Roman" w:eastAsia="仿宋_GB2312" w:cs="Times New Roman"/>
                <w:sz w:val="28"/>
                <w:szCs w:val="28"/>
                <w:highlight w:val="none"/>
              </w:rPr>
              <w:t>亳州市涡阳县</w:t>
            </w:r>
          </w:p>
        </w:tc>
        <w:tc>
          <w:tcPr>
            <w:tcW w:w="408" w:type="pct"/>
            <w:vAlign w:val="center"/>
          </w:tcPr>
          <w:p>
            <w:pPr>
              <w:keepNext w:val="0"/>
              <w:keepLines w:val="0"/>
              <w:pageBreakBefore w:val="0"/>
              <w:widowControl w:val="0"/>
              <w:kinsoku/>
              <w:wordWrap/>
              <w:overflowPunct/>
              <w:topLinePunct w:val="0"/>
              <w:autoSpaceDE/>
              <w:autoSpaceDN/>
              <w:bidi w:val="0"/>
              <w:adjustRightInd/>
              <w:snapToGrid/>
              <w:spacing w:line="400" w:lineRule="exact"/>
              <w:jc w:val="both"/>
              <w:textAlignment w:val="auto"/>
              <w:rPr>
                <w:rFonts w:hint="default" w:ascii="Times New Roman" w:hAnsi="Times New Roman" w:eastAsia="仿宋_GB2312" w:cs="Times New Roman"/>
                <w:sz w:val="28"/>
                <w:szCs w:val="28"/>
                <w:highlight w:val="none"/>
              </w:rPr>
            </w:pPr>
            <w:r>
              <w:rPr>
                <w:rFonts w:hint="default" w:ascii="Times New Roman" w:hAnsi="Times New Roman" w:eastAsia="仿宋_GB2312" w:cs="Times New Roman"/>
                <w:sz w:val="28"/>
                <w:szCs w:val="28"/>
                <w:highlight w:val="none"/>
              </w:rPr>
              <w:t>牛油深加工关键技术</w:t>
            </w:r>
          </w:p>
        </w:tc>
        <w:tc>
          <w:tcPr>
            <w:tcW w:w="326" w:type="pct"/>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default" w:ascii="Times New Roman" w:hAnsi="Times New Roman" w:eastAsia="仿宋_GB2312" w:cs="Times New Roman"/>
                <w:sz w:val="28"/>
                <w:szCs w:val="28"/>
                <w:highlight w:val="none"/>
              </w:rPr>
            </w:pPr>
            <w:r>
              <w:rPr>
                <w:rFonts w:hint="default" w:ascii="Times New Roman" w:hAnsi="Times New Roman" w:eastAsia="仿宋_GB2312" w:cs="Times New Roman"/>
                <w:sz w:val="28"/>
                <w:szCs w:val="28"/>
                <w:highlight w:val="none"/>
              </w:rPr>
              <w:t>农副产品加工</w:t>
            </w:r>
          </w:p>
        </w:tc>
        <w:tc>
          <w:tcPr>
            <w:tcW w:w="2457" w:type="pct"/>
            <w:vAlign w:val="center"/>
          </w:tcPr>
          <w:p>
            <w:pPr>
              <w:keepNext w:val="0"/>
              <w:keepLines w:val="0"/>
              <w:pageBreakBefore w:val="0"/>
              <w:widowControl w:val="0"/>
              <w:kinsoku/>
              <w:wordWrap/>
              <w:overflowPunct/>
              <w:topLinePunct w:val="0"/>
              <w:autoSpaceDE/>
              <w:autoSpaceDN/>
              <w:bidi w:val="0"/>
              <w:adjustRightInd/>
              <w:snapToGrid/>
              <w:spacing w:line="400" w:lineRule="exact"/>
              <w:jc w:val="both"/>
              <w:textAlignment w:val="auto"/>
              <w:rPr>
                <w:rFonts w:hint="default" w:ascii="Times New Roman" w:hAnsi="Times New Roman" w:eastAsia="仿宋_GB2312" w:cs="Times New Roman"/>
                <w:sz w:val="28"/>
                <w:szCs w:val="28"/>
                <w:highlight w:val="none"/>
              </w:rPr>
            </w:pPr>
            <w:r>
              <w:rPr>
                <w:rFonts w:hint="default" w:ascii="Times New Roman" w:hAnsi="Times New Roman" w:eastAsia="仿宋_GB2312" w:cs="Times New Roman"/>
                <w:sz w:val="28"/>
                <w:szCs w:val="28"/>
                <w:highlight w:val="none"/>
              </w:rPr>
              <w:t>牛油深加工关键技术的研究与开发，希望采取新方法新工艺，降低生产成本并可大规模量产，产业化应用。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83" w:hRule="atLeast"/>
        </w:trPr>
        <w:tc>
          <w:tcPr>
            <w:tcW w:w="448" w:type="pct"/>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default" w:ascii="Times New Roman" w:hAnsi="Times New Roman" w:eastAsia="仿宋_GB2312" w:cs="Times New Roman"/>
                <w:sz w:val="28"/>
                <w:szCs w:val="28"/>
                <w:highlight w:val="none"/>
                <w:lang w:val="en-US" w:eastAsia="zh-CN"/>
              </w:rPr>
            </w:pPr>
            <w:r>
              <w:rPr>
                <w:rFonts w:hint="eastAsia" w:ascii="Times New Roman" w:hAnsi="Times New Roman" w:eastAsia="仿宋_GB2312" w:cs="Times New Roman"/>
                <w:sz w:val="28"/>
                <w:szCs w:val="28"/>
                <w:highlight w:val="none"/>
                <w:lang w:val="en-US" w:eastAsia="zh-CN"/>
              </w:rPr>
              <w:t>11</w:t>
            </w:r>
          </w:p>
        </w:tc>
        <w:tc>
          <w:tcPr>
            <w:tcW w:w="935" w:type="pct"/>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default" w:ascii="Times New Roman" w:hAnsi="Times New Roman" w:eastAsia="仿宋_GB2312" w:cs="Times New Roman"/>
                <w:sz w:val="28"/>
                <w:szCs w:val="28"/>
                <w:highlight w:val="none"/>
              </w:rPr>
            </w:pPr>
            <w:r>
              <w:rPr>
                <w:rFonts w:hint="default" w:ascii="Times New Roman" w:hAnsi="Times New Roman" w:eastAsia="仿宋_GB2312" w:cs="Times New Roman"/>
                <w:sz w:val="28"/>
                <w:szCs w:val="28"/>
                <w:highlight w:val="none"/>
              </w:rPr>
              <w:t>安徽三志制动器有限公司</w:t>
            </w:r>
            <w:r>
              <w:rPr>
                <w:rFonts w:hint="eastAsia" w:ascii="Times New Roman" w:hAnsi="Times New Roman" w:eastAsia="仿宋_GB2312" w:cs="Times New Roman"/>
                <w:b/>
                <w:bCs/>
                <w:color w:val="FF0000"/>
                <w:sz w:val="28"/>
                <w:szCs w:val="28"/>
                <w:highlight w:val="none"/>
                <w:lang w:eastAsia="zh-CN"/>
              </w:rPr>
              <w:t>（</w:t>
            </w:r>
            <w:r>
              <w:rPr>
                <w:rFonts w:hint="eastAsia" w:ascii="Times New Roman" w:hAnsi="Times New Roman" w:eastAsia="仿宋_GB2312" w:cs="Times New Roman"/>
                <w:b/>
                <w:bCs/>
                <w:color w:val="FF0000"/>
                <w:sz w:val="28"/>
                <w:szCs w:val="28"/>
                <w:highlight w:val="none"/>
                <w:lang w:val="en-US" w:eastAsia="zh-CN"/>
              </w:rPr>
              <w:t>继续征集</w:t>
            </w:r>
            <w:r>
              <w:rPr>
                <w:rFonts w:hint="eastAsia" w:ascii="Times New Roman" w:hAnsi="Times New Roman" w:eastAsia="仿宋_GB2312" w:cs="Times New Roman"/>
                <w:b/>
                <w:bCs/>
                <w:color w:val="FF0000"/>
                <w:sz w:val="28"/>
                <w:szCs w:val="28"/>
                <w:highlight w:val="none"/>
                <w:lang w:eastAsia="zh-CN"/>
              </w:rPr>
              <w:t>）</w:t>
            </w:r>
          </w:p>
        </w:tc>
        <w:tc>
          <w:tcPr>
            <w:tcW w:w="423" w:type="pct"/>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default" w:ascii="Times New Roman" w:hAnsi="Times New Roman" w:eastAsia="仿宋_GB2312" w:cs="Times New Roman"/>
                <w:sz w:val="28"/>
                <w:szCs w:val="28"/>
                <w:highlight w:val="none"/>
              </w:rPr>
            </w:pPr>
            <w:r>
              <w:rPr>
                <w:rFonts w:hint="default" w:ascii="Times New Roman" w:hAnsi="Times New Roman" w:eastAsia="仿宋_GB2312" w:cs="Times New Roman"/>
                <w:sz w:val="28"/>
                <w:szCs w:val="28"/>
                <w:highlight w:val="none"/>
              </w:rPr>
              <w:t>亳州市涡阳县</w:t>
            </w:r>
          </w:p>
        </w:tc>
        <w:tc>
          <w:tcPr>
            <w:tcW w:w="408" w:type="pct"/>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default" w:ascii="Times New Roman" w:hAnsi="Times New Roman" w:eastAsia="仿宋_GB2312" w:cs="Times New Roman"/>
                <w:sz w:val="28"/>
                <w:szCs w:val="28"/>
                <w:highlight w:val="none"/>
              </w:rPr>
            </w:pPr>
            <w:r>
              <w:rPr>
                <w:rFonts w:hint="default" w:ascii="Times New Roman" w:hAnsi="Times New Roman" w:eastAsia="仿宋_GB2312" w:cs="Times New Roman"/>
                <w:sz w:val="28"/>
                <w:szCs w:val="28"/>
                <w:highlight w:val="none"/>
              </w:rPr>
              <w:t>盘式制动器的研发与生产</w:t>
            </w:r>
          </w:p>
        </w:tc>
        <w:tc>
          <w:tcPr>
            <w:tcW w:w="326" w:type="pct"/>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default" w:ascii="Times New Roman" w:hAnsi="Times New Roman" w:eastAsia="仿宋_GB2312" w:cs="Times New Roman"/>
                <w:sz w:val="28"/>
                <w:szCs w:val="28"/>
                <w:highlight w:val="none"/>
              </w:rPr>
            </w:pPr>
            <w:r>
              <w:rPr>
                <w:rFonts w:hint="default" w:ascii="Times New Roman" w:hAnsi="Times New Roman" w:eastAsia="仿宋_GB2312" w:cs="Times New Roman"/>
                <w:sz w:val="28"/>
                <w:szCs w:val="28"/>
                <w:highlight w:val="none"/>
              </w:rPr>
              <w:t>汽车零部件</w:t>
            </w:r>
          </w:p>
        </w:tc>
        <w:tc>
          <w:tcPr>
            <w:tcW w:w="2457" w:type="pct"/>
            <w:vAlign w:val="center"/>
          </w:tcPr>
          <w:p>
            <w:pPr>
              <w:keepNext w:val="0"/>
              <w:keepLines w:val="0"/>
              <w:pageBreakBefore w:val="0"/>
              <w:widowControl w:val="0"/>
              <w:kinsoku/>
              <w:wordWrap/>
              <w:overflowPunct/>
              <w:topLinePunct w:val="0"/>
              <w:autoSpaceDE/>
              <w:autoSpaceDN/>
              <w:bidi w:val="0"/>
              <w:adjustRightInd/>
              <w:snapToGrid/>
              <w:spacing w:line="400" w:lineRule="exact"/>
              <w:jc w:val="both"/>
              <w:textAlignment w:val="auto"/>
              <w:rPr>
                <w:rFonts w:hint="default" w:ascii="Times New Roman" w:hAnsi="Times New Roman" w:eastAsia="仿宋_GB2312" w:cs="Times New Roman"/>
                <w:sz w:val="28"/>
                <w:szCs w:val="28"/>
                <w:highlight w:val="none"/>
              </w:rPr>
            </w:pPr>
            <w:r>
              <w:rPr>
                <w:rFonts w:hint="default" w:ascii="Times New Roman" w:hAnsi="Times New Roman" w:eastAsia="仿宋_GB2312" w:cs="Times New Roman"/>
                <w:sz w:val="28"/>
                <w:szCs w:val="28"/>
                <w:highlight w:val="none"/>
              </w:rPr>
              <w:t>国家将会在未来在定时期内对盘式制动器进入切换（目前已对危化品车辆进行强切）；我们加大研发与生产项目的进度和时间把控。这将是一个新的课题及攻关力量。</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83" w:hRule="atLeast"/>
        </w:trPr>
        <w:tc>
          <w:tcPr>
            <w:tcW w:w="448" w:type="pct"/>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default" w:ascii="Times New Roman" w:hAnsi="Times New Roman" w:eastAsia="仿宋_GB2312" w:cs="Times New Roman"/>
                <w:sz w:val="28"/>
                <w:szCs w:val="28"/>
                <w:highlight w:val="none"/>
                <w:lang w:val="en-US" w:eastAsia="zh-CN"/>
              </w:rPr>
            </w:pPr>
            <w:r>
              <w:rPr>
                <w:rFonts w:hint="eastAsia" w:ascii="Times New Roman" w:hAnsi="Times New Roman" w:eastAsia="仿宋_GB2312" w:cs="Times New Roman"/>
                <w:sz w:val="28"/>
                <w:szCs w:val="28"/>
                <w:highlight w:val="none"/>
                <w:lang w:val="en-US" w:eastAsia="zh-CN"/>
              </w:rPr>
              <w:t>12</w:t>
            </w:r>
          </w:p>
        </w:tc>
        <w:tc>
          <w:tcPr>
            <w:tcW w:w="935" w:type="pct"/>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default" w:ascii="Times New Roman" w:hAnsi="Times New Roman" w:eastAsia="仿宋_GB2312" w:cs="Times New Roman"/>
                <w:sz w:val="28"/>
                <w:szCs w:val="28"/>
                <w:highlight w:val="none"/>
              </w:rPr>
            </w:pPr>
            <w:r>
              <w:rPr>
                <w:rFonts w:hint="default" w:ascii="Times New Roman" w:hAnsi="Times New Roman" w:eastAsia="仿宋_GB2312" w:cs="Times New Roman"/>
                <w:sz w:val="28"/>
                <w:szCs w:val="28"/>
                <w:highlight w:val="none"/>
              </w:rPr>
              <w:t>安徽省同丰种业有限公司</w:t>
            </w:r>
            <w:r>
              <w:rPr>
                <w:rFonts w:hint="eastAsia" w:ascii="Times New Roman" w:hAnsi="Times New Roman" w:eastAsia="仿宋_GB2312" w:cs="Times New Roman"/>
                <w:b/>
                <w:bCs/>
                <w:color w:val="FF0000"/>
                <w:sz w:val="28"/>
                <w:szCs w:val="28"/>
                <w:highlight w:val="none"/>
                <w:lang w:eastAsia="zh-CN"/>
              </w:rPr>
              <w:t>（</w:t>
            </w:r>
            <w:r>
              <w:rPr>
                <w:rFonts w:hint="eastAsia" w:ascii="Times New Roman" w:hAnsi="Times New Roman" w:eastAsia="仿宋_GB2312" w:cs="Times New Roman"/>
                <w:b/>
                <w:bCs/>
                <w:color w:val="FF0000"/>
                <w:sz w:val="28"/>
                <w:szCs w:val="28"/>
                <w:highlight w:val="none"/>
                <w:lang w:val="en-US" w:eastAsia="zh-CN"/>
              </w:rPr>
              <w:t>继续征集</w:t>
            </w:r>
            <w:r>
              <w:rPr>
                <w:rFonts w:hint="eastAsia" w:ascii="Times New Roman" w:hAnsi="Times New Roman" w:eastAsia="仿宋_GB2312" w:cs="Times New Roman"/>
                <w:b/>
                <w:bCs/>
                <w:color w:val="FF0000"/>
                <w:sz w:val="28"/>
                <w:szCs w:val="28"/>
                <w:highlight w:val="none"/>
                <w:lang w:eastAsia="zh-CN"/>
              </w:rPr>
              <w:t>）</w:t>
            </w:r>
          </w:p>
        </w:tc>
        <w:tc>
          <w:tcPr>
            <w:tcW w:w="423" w:type="pct"/>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default" w:ascii="Times New Roman" w:hAnsi="Times New Roman" w:eastAsia="仿宋_GB2312" w:cs="Times New Roman"/>
                <w:sz w:val="28"/>
                <w:szCs w:val="28"/>
                <w:highlight w:val="none"/>
              </w:rPr>
            </w:pPr>
            <w:r>
              <w:rPr>
                <w:rFonts w:hint="default" w:ascii="Times New Roman" w:hAnsi="Times New Roman" w:eastAsia="仿宋_GB2312" w:cs="Times New Roman"/>
                <w:sz w:val="28"/>
                <w:szCs w:val="28"/>
                <w:highlight w:val="none"/>
              </w:rPr>
              <w:t>亳州市涡阳县</w:t>
            </w:r>
          </w:p>
        </w:tc>
        <w:tc>
          <w:tcPr>
            <w:tcW w:w="408" w:type="pct"/>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default" w:ascii="Times New Roman" w:hAnsi="Times New Roman" w:eastAsia="仿宋_GB2312" w:cs="Times New Roman"/>
                <w:sz w:val="28"/>
                <w:szCs w:val="28"/>
                <w:highlight w:val="none"/>
              </w:rPr>
            </w:pPr>
            <w:r>
              <w:rPr>
                <w:rFonts w:hint="default" w:ascii="Times New Roman" w:hAnsi="Times New Roman" w:eastAsia="仿宋_GB2312" w:cs="Times New Roman"/>
                <w:sz w:val="28"/>
                <w:szCs w:val="28"/>
                <w:highlight w:val="none"/>
              </w:rPr>
              <w:t>抗赤霉病小麦材料</w:t>
            </w:r>
          </w:p>
        </w:tc>
        <w:tc>
          <w:tcPr>
            <w:tcW w:w="326" w:type="pct"/>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default" w:ascii="Times New Roman" w:hAnsi="Times New Roman" w:eastAsia="仿宋_GB2312" w:cs="Times New Roman"/>
                <w:sz w:val="28"/>
                <w:szCs w:val="28"/>
                <w:highlight w:val="none"/>
              </w:rPr>
            </w:pPr>
            <w:r>
              <w:rPr>
                <w:rFonts w:hint="default" w:ascii="Times New Roman" w:hAnsi="Times New Roman" w:eastAsia="仿宋_GB2312" w:cs="Times New Roman"/>
                <w:sz w:val="28"/>
                <w:szCs w:val="28"/>
                <w:highlight w:val="none"/>
              </w:rPr>
              <w:t>农业</w:t>
            </w:r>
          </w:p>
        </w:tc>
        <w:tc>
          <w:tcPr>
            <w:tcW w:w="2457" w:type="pct"/>
            <w:vAlign w:val="center"/>
          </w:tcPr>
          <w:p>
            <w:pPr>
              <w:keepNext w:val="0"/>
              <w:keepLines w:val="0"/>
              <w:pageBreakBefore w:val="0"/>
              <w:widowControl w:val="0"/>
              <w:kinsoku/>
              <w:wordWrap/>
              <w:overflowPunct/>
              <w:topLinePunct w:val="0"/>
              <w:autoSpaceDE/>
              <w:autoSpaceDN/>
              <w:bidi w:val="0"/>
              <w:adjustRightInd/>
              <w:snapToGrid/>
              <w:spacing w:line="400" w:lineRule="exact"/>
              <w:jc w:val="both"/>
              <w:textAlignment w:val="auto"/>
              <w:rPr>
                <w:rFonts w:hint="default" w:ascii="Times New Roman" w:hAnsi="Times New Roman" w:eastAsia="仿宋_GB2312" w:cs="Times New Roman"/>
                <w:sz w:val="28"/>
                <w:szCs w:val="28"/>
                <w:highlight w:val="none"/>
              </w:rPr>
            </w:pPr>
            <w:r>
              <w:rPr>
                <w:rFonts w:hint="default" w:ascii="Times New Roman" w:hAnsi="Times New Roman" w:eastAsia="仿宋_GB2312" w:cs="Times New Roman"/>
                <w:sz w:val="28"/>
                <w:szCs w:val="28"/>
                <w:highlight w:val="none"/>
              </w:rPr>
              <w:t>抗赤霉病在沿淮淮北时有发生，对小麦品质、产量、商品性影响极大，小麦抗赤霉病材料对小麦育种极为重要，对我单位当前小麦育种尤为重要。有小麦抗赤霉病材料的单位，希望材料可以共享和互换。</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83" w:hRule="atLeast"/>
        </w:trPr>
        <w:tc>
          <w:tcPr>
            <w:tcW w:w="448" w:type="pct"/>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default" w:ascii="Times New Roman" w:hAnsi="Times New Roman" w:eastAsia="仿宋_GB2312" w:cs="Times New Roman"/>
                <w:sz w:val="28"/>
                <w:szCs w:val="28"/>
                <w:highlight w:val="none"/>
                <w:lang w:val="en-US" w:eastAsia="zh-CN"/>
              </w:rPr>
            </w:pPr>
            <w:r>
              <w:rPr>
                <w:rFonts w:hint="eastAsia" w:ascii="Times New Roman" w:hAnsi="Times New Roman" w:eastAsia="仿宋_GB2312" w:cs="Times New Roman"/>
                <w:sz w:val="28"/>
                <w:szCs w:val="28"/>
                <w:highlight w:val="none"/>
                <w:lang w:val="en-US" w:eastAsia="zh-CN"/>
              </w:rPr>
              <w:t>13</w:t>
            </w:r>
          </w:p>
        </w:tc>
        <w:tc>
          <w:tcPr>
            <w:tcW w:w="935" w:type="pct"/>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default" w:ascii="Times New Roman" w:hAnsi="Times New Roman" w:eastAsia="仿宋_GB2312" w:cs="Times New Roman"/>
                <w:sz w:val="28"/>
                <w:szCs w:val="28"/>
                <w:highlight w:val="none"/>
              </w:rPr>
            </w:pPr>
            <w:r>
              <w:rPr>
                <w:rFonts w:hint="default" w:ascii="Times New Roman" w:hAnsi="Times New Roman" w:eastAsia="仿宋_GB2312" w:cs="Times New Roman"/>
                <w:sz w:val="28"/>
                <w:szCs w:val="28"/>
                <w:highlight w:val="none"/>
              </w:rPr>
              <w:t>安徽省伊贝雅纺织有限公司</w:t>
            </w:r>
            <w:r>
              <w:rPr>
                <w:rFonts w:hint="eastAsia" w:ascii="Times New Roman" w:hAnsi="Times New Roman" w:eastAsia="仿宋_GB2312" w:cs="Times New Roman"/>
                <w:b/>
                <w:bCs/>
                <w:color w:val="FF0000"/>
                <w:sz w:val="28"/>
                <w:szCs w:val="28"/>
                <w:highlight w:val="none"/>
                <w:lang w:eastAsia="zh-CN"/>
              </w:rPr>
              <w:t>（</w:t>
            </w:r>
            <w:r>
              <w:rPr>
                <w:rFonts w:hint="eastAsia" w:ascii="Times New Roman" w:hAnsi="Times New Roman" w:eastAsia="仿宋_GB2312" w:cs="Times New Roman"/>
                <w:b/>
                <w:bCs/>
                <w:color w:val="FF0000"/>
                <w:sz w:val="28"/>
                <w:szCs w:val="28"/>
                <w:highlight w:val="none"/>
                <w:lang w:val="en-US" w:eastAsia="zh-CN"/>
              </w:rPr>
              <w:t>继续征集</w:t>
            </w:r>
            <w:r>
              <w:rPr>
                <w:rFonts w:hint="eastAsia" w:ascii="Times New Roman" w:hAnsi="Times New Roman" w:eastAsia="仿宋_GB2312" w:cs="Times New Roman"/>
                <w:b/>
                <w:bCs/>
                <w:color w:val="FF0000"/>
                <w:sz w:val="28"/>
                <w:szCs w:val="28"/>
                <w:highlight w:val="none"/>
                <w:lang w:eastAsia="zh-CN"/>
              </w:rPr>
              <w:t>）</w:t>
            </w:r>
          </w:p>
        </w:tc>
        <w:tc>
          <w:tcPr>
            <w:tcW w:w="423" w:type="pct"/>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default" w:ascii="Times New Roman" w:hAnsi="Times New Roman" w:eastAsia="仿宋_GB2312" w:cs="Times New Roman"/>
                <w:sz w:val="28"/>
                <w:szCs w:val="28"/>
                <w:highlight w:val="none"/>
              </w:rPr>
            </w:pPr>
            <w:r>
              <w:rPr>
                <w:rFonts w:hint="default" w:ascii="Times New Roman" w:hAnsi="Times New Roman" w:eastAsia="仿宋_GB2312" w:cs="Times New Roman"/>
                <w:sz w:val="28"/>
                <w:szCs w:val="28"/>
                <w:highlight w:val="none"/>
              </w:rPr>
              <w:t>亳州市涡阳县</w:t>
            </w:r>
          </w:p>
        </w:tc>
        <w:tc>
          <w:tcPr>
            <w:tcW w:w="408" w:type="pct"/>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default" w:ascii="Times New Roman" w:hAnsi="Times New Roman" w:eastAsia="仿宋_GB2312" w:cs="Times New Roman"/>
                <w:sz w:val="28"/>
                <w:szCs w:val="28"/>
                <w:highlight w:val="none"/>
              </w:rPr>
            </w:pPr>
            <w:r>
              <w:rPr>
                <w:rFonts w:hint="default" w:ascii="Times New Roman" w:hAnsi="Times New Roman" w:eastAsia="仿宋_GB2312" w:cs="Times New Roman"/>
                <w:sz w:val="28"/>
                <w:szCs w:val="28"/>
                <w:highlight w:val="none"/>
              </w:rPr>
              <w:t>液蜡或液体浆料</w:t>
            </w:r>
          </w:p>
        </w:tc>
        <w:tc>
          <w:tcPr>
            <w:tcW w:w="326" w:type="pct"/>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default" w:ascii="Times New Roman" w:hAnsi="Times New Roman" w:eastAsia="仿宋_GB2312" w:cs="Times New Roman"/>
                <w:sz w:val="28"/>
                <w:szCs w:val="28"/>
                <w:highlight w:val="none"/>
              </w:rPr>
            </w:pPr>
            <w:r>
              <w:rPr>
                <w:rFonts w:hint="default" w:ascii="Times New Roman" w:hAnsi="Times New Roman" w:eastAsia="仿宋_GB2312" w:cs="Times New Roman"/>
                <w:sz w:val="28"/>
                <w:szCs w:val="28"/>
                <w:highlight w:val="none"/>
              </w:rPr>
              <w:t>高分子或化工</w:t>
            </w:r>
          </w:p>
        </w:tc>
        <w:tc>
          <w:tcPr>
            <w:tcW w:w="2457" w:type="pct"/>
            <w:vAlign w:val="center"/>
          </w:tcPr>
          <w:p>
            <w:pPr>
              <w:keepNext w:val="0"/>
              <w:keepLines w:val="0"/>
              <w:pageBreakBefore w:val="0"/>
              <w:widowControl w:val="0"/>
              <w:kinsoku/>
              <w:wordWrap/>
              <w:overflowPunct/>
              <w:topLinePunct w:val="0"/>
              <w:autoSpaceDE/>
              <w:autoSpaceDN/>
              <w:bidi w:val="0"/>
              <w:adjustRightInd/>
              <w:snapToGrid/>
              <w:spacing w:line="400" w:lineRule="exact"/>
              <w:jc w:val="both"/>
              <w:textAlignment w:val="auto"/>
              <w:rPr>
                <w:rFonts w:hint="default" w:ascii="Times New Roman" w:hAnsi="Times New Roman" w:eastAsia="仿宋_GB2312" w:cs="Times New Roman"/>
                <w:sz w:val="28"/>
                <w:szCs w:val="28"/>
                <w:highlight w:val="none"/>
              </w:rPr>
            </w:pPr>
            <w:r>
              <w:rPr>
                <w:rFonts w:hint="default" w:ascii="Times New Roman" w:hAnsi="Times New Roman" w:eastAsia="仿宋_GB2312" w:cs="Times New Roman"/>
                <w:sz w:val="28"/>
                <w:szCs w:val="28"/>
                <w:highlight w:val="none"/>
              </w:rPr>
              <w:t>1.用于纺织纱线拉力的强化；</w:t>
            </w:r>
          </w:p>
          <w:p>
            <w:pPr>
              <w:keepNext w:val="0"/>
              <w:keepLines w:val="0"/>
              <w:pageBreakBefore w:val="0"/>
              <w:widowControl w:val="0"/>
              <w:kinsoku/>
              <w:wordWrap/>
              <w:overflowPunct/>
              <w:topLinePunct w:val="0"/>
              <w:autoSpaceDE/>
              <w:autoSpaceDN/>
              <w:bidi w:val="0"/>
              <w:adjustRightInd/>
              <w:snapToGrid/>
              <w:spacing w:line="400" w:lineRule="exact"/>
              <w:jc w:val="both"/>
              <w:textAlignment w:val="auto"/>
              <w:rPr>
                <w:rFonts w:hint="default" w:ascii="Times New Roman" w:hAnsi="Times New Roman" w:eastAsia="仿宋_GB2312" w:cs="Times New Roman"/>
                <w:sz w:val="28"/>
                <w:szCs w:val="28"/>
                <w:highlight w:val="none"/>
              </w:rPr>
            </w:pPr>
            <w:r>
              <w:rPr>
                <w:rFonts w:hint="default" w:ascii="Times New Roman" w:hAnsi="Times New Roman" w:eastAsia="仿宋_GB2312" w:cs="Times New Roman"/>
                <w:sz w:val="28"/>
                <w:szCs w:val="28"/>
                <w:highlight w:val="none"/>
                <w:lang w:val="en-US" w:eastAsia="zh-CN"/>
              </w:rPr>
              <w:t>2.</w:t>
            </w:r>
            <w:r>
              <w:rPr>
                <w:rFonts w:hint="default" w:ascii="Times New Roman" w:hAnsi="Times New Roman" w:eastAsia="仿宋_GB2312" w:cs="Times New Roman"/>
                <w:sz w:val="28"/>
                <w:szCs w:val="28"/>
                <w:highlight w:val="none"/>
              </w:rPr>
              <w:t>抑制纺织纱线毛羽飞花的产生。</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83" w:hRule="atLeast"/>
        </w:trPr>
        <w:tc>
          <w:tcPr>
            <w:tcW w:w="448" w:type="pct"/>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default" w:ascii="Times New Roman" w:hAnsi="Times New Roman" w:eastAsia="仿宋_GB2312" w:cs="Times New Roman"/>
                <w:sz w:val="28"/>
                <w:szCs w:val="28"/>
                <w:highlight w:val="none"/>
                <w:lang w:val="en-US" w:eastAsia="zh-CN"/>
              </w:rPr>
            </w:pPr>
            <w:r>
              <w:rPr>
                <w:rFonts w:hint="eastAsia" w:ascii="Times New Roman" w:hAnsi="Times New Roman" w:eastAsia="仿宋_GB2312" w:cs="Times New Roman"/>
                <w:sz w:val="28"/>
                <w:szCs w:val="28"/>
                <w:highlight w:val="none"/>
                <w:lang w:val="en-US" w:eastAsia="zh-CN"/>
              </w:rPr>
              <w:t>14</w:t>
            </w:r>
          </w:p>
        </w:tc>
        <w:tc>
          <w:tcPr>
            <w:tcW w:w="935" w:type="pct"/>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eastAsia" w:ascii="Times New Roman" w:hAnsi="Times New Roman" w:eastAsia="仿宋_GB2312" w:cs="Times New Roman"/>
                <w:sz w:val="28"/>
                <w:szCs w:val="28"/>
                <w:highlight w:val="none"/>
                <w:lang w:eastAsia="zh-CN"/>
              </w:rPr>
            </w:pPr>
            <w:r>
              <w:rPr>
                <w:rFonts w:hint="default" w:ascii="Times New Roman" w:hAnsi="Times New Roman" w:eastAsia="仿宋_GB2312" w:cs="Times New Roman"/>
                <w:sz w:val="28"/>
                <w:szCs w:val="28"/>
                <w:highlight w:val="none"/>
              </w:rPr>
              <w:t>安徽双轮酒业有限责任公司</w:t>
            </w:r>
            <w:r>
              <w:rPr>
                <w:rFonts w:hint="eastAsia" w:ascii="Times New Roman" w:hAnsi="Times New Roman" w:eastAsia="仿宋_GB2312" w:cs="Times New Roman"/>
                <w:b/>
                <w:bCs/>
                <w:color w:val="FF0000"/>
                <w:sz w:val="28"/>
                <w:szCs w:val="28"/>
                <w:highlight w:val="none"/>
                <w:lang w:eastAsia="zh-CN"/>
              </w:rPr>
              <w:t>（</w:t>
            </w:r>
            <w:r>
              <w:rPr>
                <w:rFonts w:hint="eastAsia" w:ascii="Times New Roman" w:hAnsi="Times New Roman" w:eastAsia="仿宋_GB2312" w:cs="Times New Roman"/>
                <w:b/>
                <w:bCs/>
                <w:color w:val="FF0000"/>
                <w:sz w:val="28"/>
                <w:szCs w:val="28"/>
                <w:highlight w:val="none"/>
                <w:lang w:val="en-US" w:eastAsia="zh-CN"/>
              </w:rPr>
              <w:t>继续征集</w:t>
            </w:r>
            <w:r>
              <w:rPr>
                <w:rFonts w:hint="eastAsia" w:ascii="Times New Roman" w:hAnsi="Times New Roman" w:eastAsia="仿宋_GB2312" w:cs="Times New Roman"/>
                <w:b/>
                <w:bCs/>
                <w:color w:val="FF0000"/>
                <w:sz w:val="28"/>
                <w:szCs w:val="28"/>
                <w:highlight w:val="none"/>
                <w:lang w:eastAsia="zh-CN"/>
              </w:rPr>
              <w:t>）</w:t>
            </w:r>
          </w:p>
        </w:tc>
        <w:tc>
          <w:tcPr>
            <w:tcW w:w="423" w:type="pct"/>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default" w:ascii="Times New Roman" w:hAnsi="Times New Roman" w:eastAsia="仿宋_GB2312" w:cs="Times New Roman"/>
                <w:sz w:val="28"/>
                <w:szCs w:val="28"/>
                <w:highlight w:val="none"/>
              </w:rPr>
            </w:pPr>
            <w:r>
              <w:rPr>
                <w:rFonts w:hint="default" w:ascii="Times New Roman" w:hAnsi="Times New Roman" w:eastAsia="仿宋_GB2312" w:cs="Times New Roman"/>
                <w:sz w:val="28"/>
                <w:szCs w:val="28"/>
                <w:highlight w:val="none"/>
              </w:rPr>
              <w:t>亳州市涡阳县</w:t>
            </w:r>
          </w:p>
        </w:tc>
        <w:tc>
          <w:tcPr>
            <w:tcW w:w="408" w:type="pct"/>
            <w:vAlign w:val="center"/>
          </w:tcPr>
          <w:p>
            <w:pPr>
              <w:keepNext w:val="0"/>
              <w:keepLines w:val="0"/>
              <w:pageBreakBefore w:val="0"/>
              <w:widowControl w:val="0"/>
              <w:kinsoku/>
              <w:wordWrap/>
              <w:overflowPunct/>
              <w:topLinePunct w:val="0"/>
              <w:autoSpaceDE/>
              <w:autoSpaceDN/>
              <w:bidi w:val="0"/>
              <w:adjustRightInd/>
              <w:snapToGrid/>
              <w:spacing w:line="400" w:lineRule="exact"/>
              <w:jc w:val="both"/>
              <w:textAlignment w:val="auto"/>
              <w:rPr>
                <w:rFonts w:hint="default" w:ascii="Times New Roman" w:hAnsi="Times New Roman" w:eastAsia="仿宋_GB2312" w:cs="Times New Roman"/>
                <w:sz w:val="28"/>
                <w:szCs w:val="28"/>
                <w:highlight w:val="none"/>
              </w:rPr>
            </w:pPr>
            <w:r>
              <w:rPr>
                <w:rFonts w:hint="default" w:ascii="Times New Roman" w:hAnsi="Times New Roman" w:eastAsia="仿宋_GB2312" w:cs="Times New Roman"/>
                <w:sz w:val="28"/>
                <w:szCs w:val="28"/>
                <w:highlight w:val="none"/>
              </w:rPr>
              <w:t>白酒中塑化剂含量检测的稳定性</w:t>
            </w:r>
          </w:p>
        </w:tc>
        <w:tc>
          <w:tcPr>
            <w:tcW w:w="326" w:type="pct"/>
            <w:vAlign w:val="center"/>
          </w:tcPr>
          <w:p>
            <w:pPr>
              <w:keepNext w:val="0"/>
              <w:keepLines w:val="0"/>
              <w:pageBreakBefore w:val="0"/>
              <w:widowControl w:val="0"/>
              <w:kinsoku/>
              <w:wordWrap/>
              <w:overflowPunct/>
              <w:topLinePunct w:val="0"/>
              <w:autoSpaceDE/>
              <w:autoSpaceDN/>
              <w:bidi w:val="0"/>
              <w:adjustRightInd/>
              <w:snapToGrid/>
              <w:spacing w:line="400" w:lineRule="exact"/>
              <w:jc w:val="both"/>
              <w:textAlignment w:val="auto"/>
              <w:rPr>
                <w:rFonts w:hint="default" w:ascii="Times New Roman" w:hAnsi="Times New Roman" w:eastAsia="仿宋_GB2312" w:cs="Times New Roman"/>
                <w:sz w:val="28"/>
                <w:szCs w:val="28"/>
                <w:highlight w:val="none"/>
              </w:rPr>
            </w:pPr>
            <w:r>
              <w:rPr>
                <w:rFonts w:hint="default" w:ascii="Times New Roman" w:hAnsi="Times New Roman" w:eastAsia="仿宋_GB2312" w:cs="Times New Roman"/>
                <w:sz w:val="28"/>
                <w:szCs w:val="28"/>
                <w:highlight w:val="none"/>
              </w:rPr>
              <w:t>酒、饮料和精制茶制造业</w:t>
            </w:r>
          </w:p>
        </w:tc>
        <w:tc>
          <w:tcPr>
            <w:tcW w:w="2457" w:type="pct"/>
            <w:vAlign w:val="center"/>
          </w:tcPr>
          <w:p>
            <w:pPr>
              <w:keepNext w:val="0"/>
              <w:keepLines w:val="0"/>
              <w:pageBreakBefore w:val="0"/>
              <w:widowControl w:val="0"/>
              <w:kinsoku/>
              <w:wordWrap/>
              <w:overflowPunct/>
              <w:topLinePunct w:val="0"/>
              <w:autoSpaceDE/>
              <w:autoSpaceDN/>
              <w:bidi w:val="0"/>
              <w:adjustRightInd/>
              <w:snapToGrid/>
              <w:spacing w:line="400" w:lineRule="exact"/>
              <w:jc w:val="both"/>
              <w:textAlignment w:val="auto"/>
              <w:rPr>
                <w:rFonts w:hint="default" w:ascii="Times New Roman" w:hAnsi="Times New Roman" w:eastAsia="仿宋_GB2312" w:cs="Times New Roman"/>
                <w:sz w:val="28"/>
                <w:szCs w:val="28"/>
                <w:highlight w:val="none"/>
              </w:rPr>
            </w:pPr>
            <w:r>
              <w:rPr>
                <w:rFonts w:hint="default" w:ascii="Times New Roman" w:hAnsi="Times New Roman" w:eastAsia="仿宋_GB2312" w:cs="Times New Roman"/>
                <w:sz w:val="28"/>
                <w:szCs w:val="28"/>
                <w:highlight w:val="none"/>
              </w:rPr>
              <w:t>白酒塑化剂含量检测数据稳定性差，需要寻求好的检测手段，来帮助解决塑化剂含量检测稳定性问题，使塑化剂含量检测能有很好的稳定性、重现性。</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260" w:hRule="atLeast"/>
        </w:trPr>
        <w:tc>
          <w:tcPr>
            <w:tcW w:w="448" w:type="pct"/>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default" w:ascii="Times New Roman" w:hAnsi="Times New Roman" w:eastAsia="仿宋_GB2312" w:cs="Times New Roman"/>
                <w:sz w:val="28"/>
                <w:szCs w:val="28"/>
                <w:highlight w:val="none"/>
                <w:lang w:val="en-US" w:eastAsia="zh-CN"/>
              </w:rPr>
            </w:pPr>
            <w:r>
              <w:rPr>
                <w:rFonts w:hint="eastAsia" w:ascii="Times New Roman" w:hAnsi="Times New Roman" w:eastAsia="仿宋_GB2312" w:cs="Times New Roman"/>
                <w:sz w:val="28"/>
                <w:szCs w:val="28"/>
                <w:highlight w:val="none"/>
                <w:lang w:val="en-US" w:eastAsia="zh-CN"/>
              </w:rPr>
              <w:t>15</w:t>
            </w:r>
          </w:p>
        </w:tc>
        <w:tc>
          <w:tcPr>
            <w:tcW w:w="935" w:type="pct"/>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default" w:ascii="Times New Roman" w:hAnsi="Times New Roman" w:eastAsia="仿宋_GB2312" w:cs="Times New Roman"/>
                <w:sz w:val="28"/>
                <w:szCs w:val="28"/>
                <w:highlight w:val="none"/>
              </w:rPr>
            </w:pPr>
            <w:r>
              <w:rPr>
                <w:rFonts w:hint="default" w:ascii="Times New Roman" w:hAnsi="Times New Roman" w:eastAsia="仿宋_GB2312" w:cs="Times New Roman"/>
                <w:sz w:val="28"/>
                <w:szCs w:val="28"/>
                <w:highlight w:val="none"/>
              </w:rPr>
              <w:t>安徽喜乐佳生物科技有限公司</w:t>
            </w:r>
            <w:r>
              <w:rPr>
                <w:rFonts w:hint="eastAsia" w:ascii="Times New Roman" w:hAnsi="Times New Roman" w:eastAsia="仿宋_GB2312" w:cs="Times New Roman"/>
                <w:b/>
                <w:bCs/>
                <w:color w:val="FF0000"/>
                <w:sz w:val="28"/>
                <w:szCs w:val="28"/>
                <w:highlight w:val="none"/>
                <w:lang w:eastAsia="zh-CN"/>
              </w:rPr>
              <w:t>（</w:t>
            </w:r>
            <w:r>
              <w:rPr>
                <w:rFonts w:hint="eastAsia" w:ascii="Times New Roman" w:hAnsi="Times New Roman" w:eastAsia="仿宋_GB2312" w:cs="Times New Roman"/>
                <w:b/>
                <w:bCs/>
                <w:color w:val="FF0000"/>
                <w:sz w:val="28"/>
                <w:szCs w:val="28"/>
                <w:highlight w:val="none"/>
                <w:lang w:val="en-US" w:eastAsia="zh-CN"/>
              </w:rPr>
              <w:t>继续征集</w:t>
            </w:r>
            <w:r>
              <w:rPr>
                <w:rFonts w:hint="eastAsia" w:ascii="Times New Roman" w:hAnsi="Times New Roman" w:eastAsia="仿宋_GB2312" w:cs="Times New Roman"/>
                <w:b/>
                <w:bCs/>
                <w:color w:val="FF0000"/>
                <w:sz w:val="28"/>
                <w:szCs w:val="28"/>
                <w:highlight w:val="none"/>
                <w:lang w:eastAsia="zh-CN"/>
              </w:rPr>
              <w:t>）</w:t>
            </w:r>
          </w:p>
        </w:tc>
        <w:tc>
          <w:tcPr>
            <w:tcW w:w="423" w:type="pct"/>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default" w:ascii="Times New Roman" w:hAnsi="Times New Roman" w:eastAsia="仿宋_GB2312" w:cs="Times New Roman"/>
                <w:sz w:val="28"/>
                <w:szCs w:val="28"/>
                <w:highlight w:val="none"/>
              </w:rPr>
            </w:pPr>
            <w:r>
              <w:rPr>
                <w:rFonts w:hint="default" w:ascii="Times New Roman" w:hAnsi="Times New Roman" w:eastAsia="仿宋_GB2312" w:cs="Times New Roman"/>
                <w:sz w:val="28"/>
                <w:szCs w:val="28"/>
                <w:highlight w:val="none"/>
              </w:rPr>
              <w:t>亳州市蒙城县</w:t>
            </w:r>
          </w:p>
        </w:tc>
        <w:tc>
          <w:tcPr>
            <w:tcW w:w="408" w:type="pct"/>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default" w:ascii="Times New Roman" w:hAnsi="Times New Roman" w:eastAsia="仿宋_GB2312" w:cs="Times New Roman"/>
                <w:sz w:val="28"/>
                <w:szCs w:val="28"/>
                <w:highlight w:val="none"/>
              </w:rPr>
            </w:pPr>
            <w:r>
              <w:rPr>
                <w:rFonts w:hint="default" w:ascii="Times New Roman" w:hAnsi="Times New Roman" w:eastAsia="仿宋_GB2312" w:cs="Times New Roman"/>
                <w:sz w:val="28"/>
                <w:szCs w:val="28"/>
                <w:highlight w:val="none"/>
              </w:rPr>
              <w:t>生物发酵中草药保健饲料</w:t>
            </w:r>
          </w:p>
        </w:tc>
        <w:tc>
          <w:tcPr>
            <w:tcW w:w="326" w:type="pct"/>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default" w:ascii="Times New Roman" w:hAnsi="Times New Roman" w:eastAsia="仿宋_GB2312" w:cs="Times New Roman"/>
                <w:sz w:val="28"/>
                <w:szCs w:val="28"/>
                <w:highlight w:val="none"/>
              </w:rPr>
            </w:pPr>
            <w:r>
              <w:rPr>
                <w:rFonts w:hint="default" w:ascii="Times New Roman" w:hAnsi="Times New Roman" w:eastAsia="仿宋_GB2312" w:cs="Times New Roman"/>
                <w:sz w:val="28"/>
                <w:szCs w:val="28"/>
                <w:highlight w:val="none"/>
              </w:rPr>
              <w:t>生物与新医药</w:t>
            </w:r>
          </w:p>
        </w:tc>
        <w:tc>
          <w:tcPr>
            <w:tcW w:w="2457" w:type="pct"/>
            <w:vAlign w:val="center"/>
          </w:tcPr>
          <w:p>
            <w:pPr>
              <w:keepNext w:val="0"/>
              <w:keepLines w:val="0"/>
              <w:pageBreakBefore w:val="0"/>
              <w:widowControl w:val="0"/>
              <w:kinsoku/>
              <w:wordWrap/>
              <w:overflowPunct/>
              <w:topLinePunct w:val="0"/>
              <w:autoSpaceDE/>
              <w:autoSpaceDN/>
              <w:bidi w:val="0"/>
              <w:adjustRightInd/>
              <w:snapToGrid/>
              <w:spacing w:line="400" w:lineRule="exact"/>
              <w:jc w:val="both"/>
              <w:textAlignment w:val="auto"/>
              <w:rPr>
                <w:rFonts w:hint="default" w:ascii="Times New Roman" w:hAnsi="Times New Roman" w:eastAsia="仿宋_GB2312" w:cs="Times New Roman"/>
                <w:sz w:val="28"/>
                <w:szCs w:val="28"/>
                <w:highlight w:val="none"/>
              </w:rPr>
            </w:pPr>
            <w:r>
              <w:rPr>
                <w:rFonts w:hint="default" w:ascii="Times New Roman" w:hAnsi="Times New Roman" w:eastAsia="仿宋_GB2312" w:cs="Times New Roman"/>
                <w:sz w:val="28"/>
                <w:szCs w:val="28"/>
                <w:highlight w:val="none"/>
              </w:rPr>
              <w:t>希望与高校研究所等科研机构合作研发发酵中草药保健饲料，通过生物发酵的方法提高夏枯草、板蓝根、大青叶等中草药的利用效率，做成生物保健饲料。要求通过发酵中药有效成分利用率提高20%，发酵保健饲料附加值提高500元/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45" w:hRule="atLeast"/>
        </w:trPr>
        <w:tc>
          <w:tcPr>
            <w:tcW w:w="448" w:type="pct"/>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default" w:ascii="Times New Roman" w:hAnsi="Times New Roman" w:eastAsia="仿宋_GB2312" w:cs="Times New Roman"/>
                <w:sz w:val="28"/>
                <w:szCs w:val="28"/>
                <w:highlight w:val="none"/>
                <w:lang w:val="en-US" w:eastAsia="zh-CN"/>
              </w:rPr>
            </w:pPr>
            <w:r>
              <w:rPr>
                <w:rFonts w:hint="eastAsia" w:ascii="Times New Roman" w:hAnsi="Times New Roman" w:eastAsia="仿宋_GB2312" w:cs="Times New Roman"/>
                <w:sz w:val="28"/>
                <w:szCs w:val="28"/>
                <w:highlight w:val="none"/>
                <w:lang w:val="en-US" w:eastAsia="zh-CN"/>
              </w:rPr>
              <w:t>16</w:t>
            </w:r>
          </w:p>
        </w:tc>
        <w:tc>
          <w:tcPr>
            <w:tcW w:w="935" w:type="pct"/>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default" w:ascii="Times New Roman" w:hAnsi="Times New Roman" w:eastAsia="仿宋_GB2312" w:cs="Times New Roman"/>
                <w:sz w:val="28"/>
                <w:szCs w:val="28"/>
                <w:highlight w:val="none"/>
              </w:rPr>
            </w:pPr>
            <w:r>
              <w:rPr>
                <w:rFonts w:hint="default" w:ascii="Times New Roman" w:hAnsi="Times New Roman" w:eastAsia="仿宋_GB2312" w:cs="Times New Roman"/>
                <w:sz w:val="28"/>
                <w:szCs w:val="28"/>
                <w:highlight w:val="none"/>
              </w:rPr>
              <w:t>安徽中嘉环保建材科技有限公司</w:t>
            </w:r>
            <w:r>
              <w:rPr>
                <w:rFonts w:hint="eastAsia" w:ascii="Times New Roman" w:hAnsi="Times New Roman" w:eastAsia="仿宋_GB2312" w:cs="Times New Roman"/>
                <w:b/>
                <w:bCs/>
                <w:color w:val="FF0000"/>
                <w:sz w:val="28"/>
                <w:szCs w:val="28"/>
                <w:highlight w:val="none"/>
                <w:lang w:eastAsia="zh-CN"/>
              </w:rPr>
              <w:t>（</w:t>
            </w:r>
            <w:r>
              <w:rPr>
                <w:rFonts w:hint="eastAsia" w:ascii="Times New Roman" w:hAnsi="Times New Roman" w:eastAsia="仿宋_GB2312" w:cs="Times New Roman"/>
                <w:b/>
                <w:bCs/>
                <w:color w:val="FF0000"/>
                <w:sz w:val="28"/>
                <w:szCs w:val="28"/>
                <w:highlight w:val="none"/>
                <w:lang w:val="en-US" w:eastAsia="zh-CN"/>
              </w:rPr>
              <w:t>继续征集</w:t>
            </w:r>
            <w:r>
              <w:rPr>
                <w:rFonts w:hint="eastAsia" w:ascii="Times New Roman" w:hAnsi="Times New Roman" w:eastAsia="仿宋_GB2312" w:cs="Times New Roman"/>
                <w:b/>
                <w:bCs/>
                <w:color w:val="FF0000"/>
                <w:sz w:val="28"/>
                <w:szCs w:val="28"/>
                <w:highlight w:val="none"/>
                <w:lang w:eastAsia="zh-CN"/>
              </w:rPr>
              <w:t>）</w:t>
            </w:r>
          </w:p>
        </w:tc>
        <w:tc>
          <w:tcPr>
            <w:tcW w:w="423" w:type="pct"/>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default" w:ascii="Times New Roman" w:hAnsi="Times New Roman" w:eastAsia="仿宋_GB2312" w:cs="Times New Roman"/>
                <w:sz w:val="28"/>
                <w:szCs w:val="28"/>
                <w:highlight w:val="none"/>
              </w:rPr>
            </w:pPr>
            <w:r>
              <w:rPr>
                <w:rFonts w:hint="default" w:ascii="Times New Roman" w:hAnsi="Times New Roman" w:eastAsia="仿宋_GB2312" w:cs="Times New Roman"/>
                <w:sz w:val="28"/>
                <w:szCs w:val="28"/>
                <w:highlight w:val="none"/>
              </w:rPr>
              <w:t>亳州市蒙城县</w:t>
            </w:r>
          </w:p>
        </w:tc>
        <w:tc>
          <w:tcPr>
            <w:tcW w:w="408" w:type="pct"/>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default" w:ascii="Times New Roman" w:hAnsi="Times New Roman" w:eastAsia="仿宋_GB2312" w:cs="Times New Roman"/>
                <w:sz w:val="28"/>
                <w:szCs w:val="28"/>
                <w:highlight w:val="none"/>
              </w:rPr>
            </w:pPr>
            <w:r>
              <w:rPr>
                <w:rFonts w:hint="default" w:ascii="Times New Roman" w:hAnsi="Times New Roman" w:eastAsia="仿宋_GB2312" w:cs="Times New Roman"/>
                <w:sz w:val="28"/>
                <w:szCs w:val="28"/>
                <w:highlight w:val="none"/>
              </w:rPr>
              <w:t>一种耐高温的憎水，憎水泥的喷涂物质</w:t>
            </w:r>
          </w:p>
        </w:tc>
        <w:tc>
          <w:tcPr>
            <w:tcW w:w="326" w:type="pct"/>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default" w:ascii="Times New Roman" w:hAnsi="Times New Roman" w:eastAsia="仿宋_GB2312" w:cs="Times New Roman"/>
                <w:sz w:val="28"/>
                <w:szCs w:val="28"/>
                <w:highlight w:val="none"/>
              </w:rPr>
            </w:pPr>
            <w:r>
              <w:rPr>
                <w:rFonts w:hint="default" w:ascii="Times New Roman" w:hAnsi="Times New Roman" w:eastAsia="仿宋_GB2312" w:cs="Times New Roman"/>
                <w:sz w:val="28"/>
                <w:szCs w:val="28"/>
                <w:highlight w:val="none"/>
              </w:rPr>
              <w:t>新材料</w:t>
            </w:r>
          </w:p>
        </w:tc>
        <w:tc>
          <w:tcPr>
            <w:tcW w:w="2457" w:type="pct"/>
            <w:vAlign w:val="center"/>
          </w:tcPr>
          <w:p>
            <w:pPr>
              <w:keepNext w:val="0"/>
              <w:keepLines w:val="0"/>
              <w:pageBreakBefore w:val="0"/>
              <w:widowControl w:val="0"/>
              <w:kinsoku/>
              <w:wordWrap/>
              <w:overflowPunct/>
              <w:topLinePunct w:val="0"/>
              <w:autoSpaceDE/>
              <w:autoSpaceDN/>
              <w:bidi w:val="0"/>
              <w:adjustRightInd/>
              <w:snapToGrid/>
              <w:spacing w:line="400" w:lineRule="exact"/>
              <w:jc w:val="both"/>
              <w:textAlignment w:val="auto"/>
              <w:rPr>
                <w:rFonts w:hint="default" w:ascii="Times New Roman" w:hAnsi="Times New Roman" w:eastAsia="仿宋_GB2312" w:cs="Times New Roman"/>
                <w:sz w:val="28"/>
                <w:szCs w:val="28"/>
                <w:highlight w:val="none"/>
              </w:rPr>
            </w:pPr>
            <w:r>
              <w:rPr>
                <w:rFonts w:hint="default" w:ascii="Times New Roman" w:hAnsi="Times New Roman" w:eastAsia="仿宋_GB2312" w:cs="Times New Roman"/>
                <w:sz w:val="28"/>
                <w:szCs w:val="28"/>
                <w:highlight w:val="none"/>
              </w:rPr>
              <w:t>在铝合金模板进入现场使用时，在其表面涂刷一层憎水，憎水泥的喷涂物资，在使用过程中，使得砼不能大面积粘贴模板，或粘贴模板借外力作用下能自动脱落。</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210" w:hRule="atLeast"/>
        </w:trPr>
        <w:tc>
          <w:tcPr>
            <w:tcW w:w="448" w:type="pct"/>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default" w:ascii="Times New Roman" w:hAnsi="Times New Roman" w:eastAsia="仿宋_GB2312" w:cs="Times New Roman"/>
                <w:sz w:val="28"/>
                <w:szCs w:val="28"/>
                <w:highlight w:val="none"/>
                <w:lang w:val="en-US" w:eastAsia="zh-CN"/>
              </w:rPr>
            </w:pPr>
            <w:r>
              <w:rPr>
                <w:rFonts w:hint="eastAsia" w:ascii="Times New Roman" w:hAnsi="Times New Roman" w:eastAsia="仿宋_GB2312" w:cs="Times New Roman"/>
                <w:sz w:val="28"/>
                <w:szCs w:val="28"/>
                <w:highlight w:val="none"/>
                <w:lang w:val="en-US" w:eastAsia="zh-CN"/>
              </w:rPr>
              <w:t>17</w:t>
            </w:r>
          </w:p>
        </w:tc>
        <w:tc>
          <w:tcPr>
            <w:tcW w:w="935" w:type="pct"/>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default" w:ascii="Times New Roman" w:hAnsi="Times New Roman" w:eastAsia="仿宋_GB2312" w:cs="Times New Roman"/>
                <w:sz w:val="28"/>
                <w:szCs w:val="28"/>
                <w:highlight w:val="none"/>
              </w:rPr>
            </w:pPr>
            <w:r>
              <w:rPr>
                <w:rFonts w:hint="default" w:ascii="Times New Roman" w:hAnsi="Times New Roman" w:eastAsia="仿宋_GB2312" w:cs="Times New Roman"/>
                <w:sz w:val="28"/>
                <w:szCs w:val="28"/>
                <w:highlight w:val="none"/>
              </w:rPr>
              <w:t>安徽中嘉环保建材科技有限公司</w:t>
            </w:r>
            <w:r>
              <w:rPr>
                <w:rFonts w:hint="eastAsia" w:ascii="Times New Roman" w:hAnsi="Times New Roman" w:eastAsia="仿宋_GB2312" w:cs="Times New Roman"/>
                <w:b/>
                <w:bCs/>
                <w:color w:val="FF0000"/>
                <w:sz w:val="28"/>
                <w:szCs w:val="28"/>
                <w:highlight w:val="none"/>
                <w:lang w:eastAsia="zh-CN"/>
              </w:rPr>
              <w:t>（</w:t>
            </w:r>
            <w:r>
              <w:rPr>
                <w:rFonts w:hint="eastAsia" w:ascii="Times New Roman" w:hAnsi="Times New Roman" w:eastAsia="仿宋_GB2312" w:cs="Times New Roman"/>
                <w:b/>
                <w:bCs/>
                <w:color w:val="FF0000"/>
                <w:sz w:val="28"/>
                <w:szCs w:val="28"/>
                <w:highlight w:val="none"/>
                <w:lang w:val="en-US" w:eastAsia="zh-CN"/>
              </w:rPr>
              <w:t>继续征集</w:t>
            </w:r>
            <w:r>
              <w:rPr>
                <w:rFonts w:hint="eastAsia" w:ascii="Times New Roman" w:hAnsi="Times New Roman" w:eastAsia="仿宋_GB2312" w:cs="Times New Roman"/>
                <w:b/>
                <w:bCs/>
                <w:color w:val="FF0000"/>
                <w:sz w:val="28"/>
                <w:szCs w:val="28"/>
                <w:highlight w:val="none"/>
                <w:lang w:eastAsia="zh-CN"/>
              </w:rPr>
              <w:t>）</w:t>
            </w:r>
          </w:p>
        </w:tc>
        <w:tc>
          <w:tcPr>
            <w:tcW w:w="423" w:type="pct"/>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default" w:ascii="Times New Roman" w:hAnsi="Times New Roman" w:eastAsia="仿宋_GB2312" w:cs="Times New Roman"/>
                <w:sz w:val="28"/>
                <w:szCs w:val="28"/>
                <w:highlight w:val="none"/>
              </w:rPr>
            </w:pPr>
            <w:r>
              <w:rPr>
                <w:rFonts w:hint="default" w:ascii="Times New Roman" w:hAnsi="Times New Roman" w:eastAsia="仿宋_GB2312" w:cs="Times New Roman"/>
                <w:sz w:val="28"/>
                <w:szCs w:val="28"/>
                <w:highlight w:val="none"/>
              </w:rPr>
              <w:t>亳州市蒙城县</w:t>
            </w:r>
          </w:p>
        </w:tc>
        <w:tc>
          <w:tcPr>
            <w:tcW w:w="408" w:type="pct"/>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default" w:ascii="Times New Roman" w:hAnsi="Times New Roman" w:eastAsia="仿宋_GB2312" w:cs="Times New Roman"/>
                <w:sz w:val="28"/>
                <w:szCs w:val="28"/>
                <w:highlight w:val="none"/>
              </w:rPr>
            </w:pPr>
            <w:r>
              <w:rPr>
                <w:rFonts w:hint="default" w:ascii="Times New Roman" w:hAnsi="Times New Roman" w:eastAsia="仿宋_GB2312" w:cs="Times New Roman"/>
                <w:sz w:val="28"/>
                <w:szCs w:val="28"/>
                <w:highlight w:val="none"/>
              </w:rPr>
              <w:t>高强度张力补孔便利贴或胶</w:t>
            </w:r>
          </w:p>
        </w:tc>
        <w:tc>
          <w:tcPr>
            <w:tcW w:w="326" w:type="pct"/>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default" w:ascii="Times New Roman" w:hAnsi="Times New Roman" w:eastAsia="仿宋_GB2312" w:cs="Times New Roman"/>
                <w:sz w:val="28"/>
                <w:szCs w:val="28"/>
                <w:highlight w:val="none"/>
              </w:rPr>
            </w:pPr>
            <w:r>
              <w:rPr>
                <w:rFonts w:hint="default" w:ascii="Times New Roman" w:hAnsi="Times New Roman" w:eastAsia="仿宋_GB2312" w:cs="Times New Roman"/>
                <w:sz w:val="28"/>
                <w:szCs w:val="28"/>
                <w:highlight w:val="none"/>
              </w:rPr>
              <w:t>新材料</w:t>
            </w:r>
          </w:p>
        </w:tc>
        <w:tc>
          <w:tcPr>
            <w:tcW w:w="2457" w:type="pct"/>
            <w:vAlign w:val="center"/>
          </w:tcPr>
          <w:p>
            <w:pPr>
              <w:keepNext w:val="0"/>
              <w:keepLines w:val="0"/>
              <w:pageBreakBefore w:val="0"/>
              <w:widowControl w:val="0"/>
              <w:kinsoku/>
              <w:wordWrap/>
              <w:overflowPunct/>
              <w:topLinePunct w:val="0"/>
              <w:autoSpaceDE/>
              <w:autoSpaceDN/>
              <w:bidi w:val="0"/>
              <w:adjustRightInd/>
              <w:snapToGrid/>
              <w:spacing w:line="400" w:lineRule="exact"/>
              <w:jc w:val="both"/>
              <w:textAlignment w:val="auto"/>
              <w:rPr>
                <w:rFonts w:hint="default" w:ascii="Times New Roman" w:hAnsi="Times New Roman" w:eastAsia="仿宋_GB2312" w:cs="Times New Roman"/>
                <w:sz w:val="28"/>
                <w:szCs w:val="28"/>
                <w:highlight w:val="none"/>
              </w:rPr>
            </w:pPr>
            <w:r>
              <w:rPr>
                <w:rFonts w:hint="default" w:ascii="Times New Roman" w:hAnsi="Times New Roman" w:eastAsia="仿宋_GB2312" w:cs="Times New Roman"/>
                <w:sz w:val="28"/>
                <w:szCs w:val="28"/>
                <w:highlight w:val="none"/>
              </w:rPr>
              <w:t>在铝合金模板现场使用返厂后，模板表面出现严重的坑，或模板边肋上出现孔洞，模板表面出现孔洞，孔洞直径在16左右。需求一种高强的胶或便利贴，粘贴后能修复原样，还能达到同样的强度。</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83" w:hRule="atLeast"/>
        </w:trPr>
        <w:tc>
          <w:tcPr>
            <w:tcW w:w="448" w:type="pct"/>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default" w:ascii="Times New Roman" w:hAnsi="Times New Roman" w:eastAsia="仿宋_GB2312" w:cs="Times New Roman"/>
                <w:sz w:val="28"/>
                <w:szCs w:val="28"/>
                <w:highlight w:val="none"/>
                <w:lang w:val="en-US" w:eastAsia="zh-CN"/>
              </w:rPr>
            </w:pPr>
            <w:r>
              <w:rPr>
                <w:rFonts w:hint="eastAsia" w:ascii="Times New Roman" w:hAnsi="Times New Roman" w:eastAsia="仿宋_GB2312" w:cs="Times New Roman"/>
                <w:sz w:val="28"/>
                <w:szCs w:val="28"/>
                <w:highlight w:val="none"/>
                <w:lang w:val="en-US" w:eastAsia="zh-CN"/>
              </w:rPr>
              <w:t>18</w:t>
            </w:r>
          </w:p>
        </w:tc>
        <w:tc>
          <w:tcPr>
            <w:tcW w:w="935" w:type="pct"/>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default" w:ascii="Times New Roman" w:hAnsi="Times New Roman" w:eastAsia="仿宋_GB2312" w:cs="Times New Roman"/>
                <w:sz w:val="28"/>
                <w:szCs w:val="28"/>
                <w:highlight w:val="none"/>
              </w:rPr>
            </w:pPr>
            <w:r>
              <w:rPr>
                <w:rFonts w:hint="default" w:ascii="Times New Roman" w:hAnsi="Times New Roman" w:eastAsia="仿宋_GB2312" w:cs="Times New Roman"/>
                <w:sz w:val="28"/>
                <w:szCs w:val="28"/>
                <w:highlight w:val="none"/>
              </w:rPr>
              <w:t>安徽璜峪电磁技术有限公司</w:t>
            </w:r>
            <w:r>
              <w:rPr>
                <w:rFonts w:hint="eastAsia" w:ascii="Times New Roman" w:hAnsi="Times New Roman" w:eastAsia="仿宋_GB2312" w:cs="Times New Roman"/>
                <w:b/>
                <w:bCs/>
                <w:color w:val="FF0000"/>
                <w:sz w:val="28"/>
                <w:szCs w:val="28"/>
                <w:highlight w:val="none"/>
                <w:lang w:eastAsia="zh-CN"/>
              </w:rPr>
              <w:t>（</w:t>
            </w:r>
            <w:r>
              <w:rPr>
                <w:rFonts w:hint="eastAsia" w:ascii="Times New Roman" w:hAnsi="Times New Roman" w:eastAsia="仿宋_GB2312" w:cs="Times New Roman"/>
                <w:b/>
                <w:bCs/>
                <w:color w:val="FF0000"/>
                <w:sz w:val="28"/>
                <w:szCs w:val="28"/>
                <w:highlight w:val="none"/>
                <w:lang w:val="en-US" w:eastAsia="zh-CN"/>
              </w:rPr>
              <w:t>继续征集</w:t>
            </w:r>
            <w:r>
              <w:rPr>
                <w:rFonts w:hint="eastAsia" w:ascii="Times New Roman" w:hAnsi="Times New Roman" w:eastAsia="仿宋_GB2312" w:cs="Times New Roman"/>
                <w:b/>
                <w:bCs/>
                <w:color w:val="FF0000"/>
                <w:sz w:val="28"/>
                <w:szCs w:val="28"/>
                <w:highlight w:val="none"/>
                <w:lang w:eastAsia="zh-CN"/>
              </w:rPr>
              <w:t>）</w:t>
            </w:r>
          </w:p>
        </w:tc>
        <w:tc>
          <w:tcPr>
            <w:tcW w:w="423" w:type="pct"/>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default" w:ascii="Times New Roman" w:hAnsi="Times New Roman" w:eastAsia="仿宋_GB2312" w:cs="Times New Roman"/>
                <w:sz w:val="28"/>
                <w:szCs w:val="28"/>
                <w:highlight w:val="none"/>
              </w:rPr>
            </w:pPr>
            <w:r>
              <w:rPr>
                <w:rFonts w:hint="default" w:ascii="Times New Roman" w:hAnsi="Times New Roman" w:eastAsia="仿宋_GB2312" w:cs="Times New Roman"/>
                <w:sz w:val="28"/>
                <w:szCs w:val="28"/>
                <w:highlight w:val="none"/>
              </w:rPr>
              <w:t>宿州市</w:t>
            </w:r>
          </w:p>
        </w:tc>
        <w:tc>
          <w:tcPr>
            <w:tcW w:w="408" w:type="pct"/>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default" w:ascii="Times New Roman" w:hAnsi="Times New Roman" w:eastAsia="仿宋_GB2312" w:cs="Times New Roman"/>
                <w:sz w:val="28"/>
                <w:szCs w:val="28"/>
                <w:highlight w:val="none"/>
              </w:rPr>
            </w:pPr>
            <w:r>
              <w:rPr>
                <w:rFonts w:hint="default" w:ascii="Times New Roman" w:hAnsi="Times New Roman" w:eastAsia="仿宋_GB2312" w:cs="Times New Roman"/>
                <w:sz w:val="28"/>
                <w:szCs w:val="28"/>
                <w:highlight w:val="none"/>
              </w:rPr>
              <w:t>二维纳米金属基微波吸收剂磁场取向技术</w:t>
            </w:r>
          </w:p>
        </w:tc>
        <w:tc>
          <w:tcPr>
            <w:tcW w:w="326" w:type="pct"/>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default" w:ascii="Times New Roman" w:hAnsi="Times New Roman" w:eastAsia="仿宋_GB2312" w:cs="Times New Roman"/>
                <w:sz w:val="28"/>
                <w:szCs w:val="28"/>
                <w:highlight w:val="none"/>
              </w:rPr>
            </w:pPr>
            <w:r>
              <w:rPr>
                <w:rFonts w:hint="default" w:ascii="Times New Roman" w:hAnsi="Times New Roman" w:eastAsia="仿宋_GB2312" w:cs="Times New Roman"/>
                <w:sz w:val="28"/>
                <w:szCs w:val="28"/>
                <w:highlight w:val="none"/>
              </w:rPr>
              <w:t>新材料</w:t>
            </w:r>
          </w:p>
        </w:tc>
        <w:tc>
          <w:tcPr>
            <w:tcW w:w="2457" w:type="pct"/>
            <w:vAlign w:val="center"/>
          </w:tcPr>
          <w:p>
            <w:pPr>
              <w:keepNext w:val="0"/>
              <w:keepLines w:val="0"/>
              <w:pageBreakBefore w:val="0"/>
              <w:widowControl w:val="0"/>
              <w:kinsoku/>
              <w:wordWrap/>
              <w:overflowPunct/>
              <w:topLinePunct w:val="0"/>
              <w:autoSpaceDE/>
              <w:autoSpaceDN/>
              <w:bidi w:val="0"/>
              <w:adjustRightInd/>
              <w:snapToGrid/>
              <w:spacing w:line="400" w:lineRule="exact"/>
              <w:jc w:val="both"/>
              <w:textAlignment w:val="auto"/>
              <w:rPr>
                <w:rFonts w:hint="default" w:ascii="Times New Roman" w:hAnsi="Times New Roman" w:eastAsia="仿宋_GB2312" w:cs="Times New Roman"/>
                <w:sz w:val="28"/>
                <w:szCs w:val="28"/>
                <w:highlight w:val="none"/>
              </w:rPr>
            </w:pPr>
            <w:r>
              <w:rPr>
                <w:rFonts w:hint="default" w:ascii="Times New Roman" w:hAnsi="Times New Roman" w:eastAsia="仿宋_GB2312" w:cs="Times New Roman"/>
                <w:sz w:val="28"/>
                <w:szCs w:val="28"/>
                <w:highlight w:val="none"/>
              </w:rPr>
              <w:t>随着雷达探测技术的飞速发展，P波段雷达（反隐身）已成为隐身武器的“克星”。二维纳米金属基微波吸收剂取向技术是提高P波段隐身的一个关键技术，国防意义重大。利用干法涂覆线，在生产线前段外加均匀磁场，使得二维纳米金属基吸收剂在树脂体内取向排列，可以大大提高涂膜的磁导率和磁损耗，同时，采用特殊复合工艺，制备层状隐身材料，解决武器P波段隐身的技术瓶颈。安徽璜峪需要设计和研制一个宽度为1.5M的磁场装置。</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83" w:hRule="atLeast"/>
        </w:trPr>
        <w:tc>
          <w:tcPr>
            <w:tcW w:w="448" w:type="pct"/>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default" w:ascii="Times New Roman" w:hAnsi="Times New Roman" w:eastAsia="仿宋_GB2312" w:cs="Times New Roman"/>
                <w:sz w:val="28"/>
                <w:szCs w:val="28"/>
                <w:highlight w:val="none"/>
                <w:lang w:val="en-US" w:eastAsia="zh-CN"/>
              </w:rPr>
            </w:pPr>
            <w:r>
              <w:rPr>
                <w:rFonts w:hint="eastAsia" w:ascii="Times New Roman" w:hAnsi="Times New Roman" w:eastAsia="仿宋_GB2312" w:cs="Times New Roman"/>
                <w:sz w:val="28"/>
                <w:szCs w:val="28"/>
                <w:highlight w:val="none"/>
                <w:lang w:val="en-US" w:eastAsia="zh-CN"/>
              </w:rPr>
              <w:t>19</w:t>
            </w:r>
          </w:p>
        </w:tc>
        <w:tc>
          <w:tcPr>
            <w:tcW w:w="935" w:type="pct"/>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default" w:ascii="Times New Roman" w:hAnsi="Times New Roman" w:eastAsia="仿宋_GB2312" w:cs="Times New Roman"/>
                <w:sz w:val="28"/>
                <w:szCs w:val="28"/>
                <w:highlight w:val="none"/>
              </w:rPr>
            </w:pPr>
            <w:r>
              <w:rPr>
                <w:rFonts w:hint="default" w:ascii="Times New Roman" w:hAnsi="Times New Roman" w:eastAsia="仿宋_GB2312" w:cs="Times New Roman"/>
                <w:sz w:val="28"/>
                <w:szCs w:val="28"/>
                <w:highlight w:val="none"/>
              </w:rPr>
              <w:t>安徽笑果农牧产业科技有限公司</w:t>
            </w:r>
            <w:r>
              <w:rPr>
                <w:rFonts w:hint="eastAsia" w:ascii="Times New Roman" w:hAnsi="Times New Roman" w:eastAsia="仿宋_GB2312" w:cs="Times New Roman"/>
                <w:b/>
                <w:bCs/>
                <w:color w:val="FF0000"/>
                <w:sz w:val="28"/>
                <w:szCs w:val="28"/>
                <w:highlight w:val="none"/>
                <w:lang w:eastAsia="zh-CN"/>
              </w:rPr>
              <w:t>（</w:t>
            </w:r>
            <w:r>
              <w:rPr>
                <w:rFonts w:hint="eastAsia" w:ascii="Times New Roman" w:hAnsi="Times New Roman" w:eastAsia="仿宋_GB2312" w:cs="Times New Roman"/>
                <w:b/>
                <w:bCs/>
                <w:color w:val="FF0000"/>
                <w:sz w:val="28"/>
                <w:szCs w:val="28"/>
                <w:highlight w:val="none"/>
                <w:lang w:val="en-US" w:eastAsia="zh-CN"/>
              </w:rPr>
              <w:t>继续征集</w:t>
            </w:r>
            <w:r>
              <w:rPr>
                <w:rFonts w:hint="eastAsia" w:ascii="Times New Roman" w:hAnsi="Times New Roman" w:eastAsia="仿宋_GB2312" w:cs="Times New Roman"/>
                <w:b/>
                <w:bCs/>
                <w:color w:val="FF0000"/>
                <w:sz w:val="28"/>
                <w:szCs w:val="28"/>
                <w:highlight w:val="none"/>
                <w:lang w:eastAsia="zh-CN"/>
              </w:rPr>
              <w:t>）</w:t>
            </w:r>
          </w:p>
        </w:tc>
        <w:tc>
          <w:tcPr>
            <w:tcW w:w="423" w:type="pct"/>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default" w:ascii="Times New Roman" w:hAnsi="Times New Roman" w:eastAsia="仿宋_GB2312" w:cs="Times New Roman"/>
                <w:sz w:val="28"/>
                <w:szCs w:val="28"/>
                <w:highlight w:val="none"/>
              </w:rPr>
            </w:pPr>
            <w:r>
              <w:rPr>
                <w:rFonts w:hint="default" w:ascii="Times New Roman" w:hAnsi="Times New Roman" w:eastAsia="仿宋_GB2312" w:cs="Times New Roman"/>
                <w:sz w:val="28"/>
                <w:szCs w:val="28"/>
                <w:highlight w:val="none"/>
              </w:rPr>
              <w:t>宿州市</w:t>
            </w:r>
          </w:p>
        </w:tc>
        <w:tc>
          <w:tcPr>
            <w:tcW w:w="408" w:type="pct"/>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default" w:ascii="Times New Roman" w:hAnsi="Times New Roman" w:eastAsia="仿宋_GB2312" w:cs="Times New Roman"/>
                <w:sz w:val="28"/>
                <w:szCs w:val="28"/>
                <w:highlight w:val="none"/>
              </w:rPr>
            </w:pPr>
            <w:r>
              <w:rPr>
                <w:rFonts w:hint="default" w:ascii="Times New Roman" w:hAnsi="Times New Roman" w:eastAsia="仿宋_GB2312" w:cs="Times New Roman"/>
                <w:sz w:val="28"/>
                <w:szCs w:val="28"/>
                <w:highlight w:val="none"/>
              </w:rPr>
              <w:t>饲料加工用切削装置</w:t>
            </w:r>
          </w:p>
        </w:tc>
        <w:tc>
          <w:tcPr>
            <w:tcW w:w="326" w:type="pct"/>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default" w:ascii="Times New Roman" w:hAnsi="Times New Roman" w:eastAsia="仿宋_GB2312" w:cs="Times New Roman"/>
                <w:sz w:val="28"/>
                <w:szCs w:val="28"/>
                <w:highlight w:val="none"/>
              </w:rPr>
            </w:pPr>
            <w:r>
              <w:rPr>
                <w:rFonts w:hint="default" w:ascii="Times New Roman" w:hAnsi="Times New Roman" w:eastAsia="仿宋_GB2312" w:cs="Times New Roman"/>
                <w:sz w:val="28"/>
                <w:szCs w:val="28"/>
                <w:highlight w:val="none"/>
              </w:rPr>
              <w:t>智慧农业</w:t>
            </w:r>
          </w:p>
        </w:tc>
        <w:tc>
          <w:tcPr>
            <w:tcW w:w="2457" w:type="pct"/>
            <w:vAlign w:val="center"/>
          </w:tcPr>
          <w:p>
            <w:pPr>
              <w:keepNext w:val="0"/>
              <w:keepLines w:val="0"/>
              <w:pageBreakBefore w:val="0"/>
              <w:widowControl w:val="0"/>
              <w:kinsoku/>
              <w:wordWrap/>
              <w:overflowPunct/>
              <w:topLinePunct w:val="0"/>
              <w:autoSpaceDE/>
              <w:autoSpaceDN/>
              <w:bidi w:val="0"/>
              <w:adjustRightInd/>
              <w:snapToGrid/>
              <w:spacing w:line="400" w:lineRule="exact"/>
              <w:jc w:val="both"/>
              <w:textAlignment w:val="auto"/>
              <w:rPr>
                <w:rFonts w:hint="default" w:ascii="Times New Roman" w:hAnsi="Times New Roman" w:eastAsia="仿宋_GB2312" w:cs="Times New Roman"/>
                <w:sz w:val="28"/>
                <w:szCs w:val="28"/>
                <w:highlight w:val="none"/>
              </w:rPr>
            </w:pPr>
            <w:r>
              <w:rPr>
                <w:rFonts w:hint="default" w:ascii="Times New Roman" w:hAnsi="Times New Roman" w:eastAsia="仿宋_GB2312" w:cs="Times New Roman"/>
                <w:sz w:val="28"/>
                <w:szCs w:val="28"/>
                <w:highlight w:val="none"/>
              </w:rPr>
              <w:t>饲料加工时需要对原料进行粉碎，现有的农作物秸秆、香蕉茎秆以及其他植物的茎秆在作为牲畜饲料原料进行处理时，往往伴随着大量灰尘的生成以及较多汁液的浪费，导致原料无法被充分利用，还容易对环境造成一定的污染，并且现有的切削装置对原料进行切削时，难以对切削的尺寸进行控制，并且长时间的使用很容易使得刀片产生不可逆转的机械劳损，导致切削装置的使用寿命被降低。需要一种饲料加工用切削装置解决以上问题。</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83" w:hRule="atLeast"/>
        </w:trPr>
        <w:tc>
          <w:tcPr>
            <w:tcW w:w="448" w:type="pct"/>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default" w:ascii="Times New Roman" w:hAnsi="Times New Roman" w:eastAsia="仿宋_GB2312" w:cs="Times New Roman"/>
                <w:sz w:val="28"/>
                <w:szCs w:val="28"/>
                <w:highlight w:val="none"/>
                <w:lang w:val="en-US" w:eastAsia="zh-CN"/>
              </w:rPr>
            </w:pPr>
            <w:r>
              <w:rPr>
                <w:rFonts w:hint="eastAsia" w:ascii="Times New Roman" w:hAnsi="Times New Roman" w:eastAsia="仿宋_GB2312" w:cs="Times New Roman"/>
                <w:sz w:val="28"/>
                <w:szCs w:val="28"/>
                <w:highlight w:val="none"/>
                <w:lang w:val="en-US" w:eastAsia="zh-CN"/>
              </w:rPr>
              <w:t>20</w:t>
            </w:r>
          </w:p>
        </w:tc>
        <w:tc>
          <w:tcPr>
            <w:tcW w:w="935" w:type="pct"/>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eastAsia" w:ascii="Times New Roman" w:hAnsi="Times New Roman" w:eastAsia="仿宋_GB2312" w:cs="Times New Roman"/>
                <w:sz w:val="28"/>
                <w:szCs w:val="28"/>
                <w:highlight w:val="none"/>
                <w:lang w:eastAsia="zh-CN"/>
              </w:rPr>
            </w:pPr>
            <w:r>
              <w:rPr>
                <w:rFonts w:hint="default" w:ascii="Times New Roman" w:hAnsi="Times New Roman" w:eastAsia="仿宋_GB2312" w:cs="Times New Roman"/>
                <w:sz w:val="28"/>
                <w:szCs w:val="28"/>
                <w:highlight w:val="none"/>
              </w:rPr>
              <w:t>安徽瞪羚供应链管理有限公司</w:t>
            </w:r>
            <w:r>
              <w:rPr>
                <w:rFonts w:hint="eastAsia" w:ascii="Times New Roman" w:hAnsi="Times New Roman" w:eastAsia="仿宋_GB2312" w:cs="Times New Roman"/>
                <w:b/>
                <w:bCs/>
                <w:color w:val="FF0000"/>
                <w:sz w:val="28"/>
                <w:szCs w:val="28"/>
                <w:highlight w:val="none"/>
                <w:lang w:eastAsia="zh-CN"/>
              </w:rPr>
              <w:t>（</w:t>
            </w:r>
            <w:r>
              <w:rPr>
                <w:rFonts w:hint="eastAsia" w:ascii="Times New Roman" w:hAnsi="Times New Roman" w:eastAsia="仿宋_GB2312" w:cs="Times New Roman"/>
                <w:b/>
                <w:bCs/>
                <w:color w:val="FF0000"/>
                <w:sz w:val="28"/>
                <w:szCs w:val="28"/>
                <w:highlight w:val="none"/>
                <w:lang w:val="en-US" w:eastAsia="zh-CN"/>
              </w:rPr>
              <w:t>继续征集</w:t>
            </w:r>
            <w:r>
              <w:rPr>
                <w:rFonts w:hint="eastAsia" w:ascii="Times New Roman" w:hAnsi="Times New Roman" w:eastAsia="仿宋_GB2312" w:cs="Times New Roman"/>
                <w:b/>
                <w:bCs/>
                <w:color w:val="FF0000"/>
                <w:sz w:val="28"/>
                <w:szCs w:val="28"/>
                <w:highlight w:val="none"/>
                <w:lang w:eastAsia="zh-CN"/>
              </w:rPr>
              <w:t>）</w:t>
            </w:r>
          </w:p>
        </w:tc>
        <w:tc>
          <w:tcPr>
            <w:tcW w:w="423" w:type="pct"/>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default" w:ascii="Times New Roman" w:hAnsi="Times New Roman" w:eastAsia="仿宋_GB2312" w:cs="Times New Roman"/>
                <w:sz w:val="28"/>
                <w:szCs w:val="28"/>
                <w:highlight w:val="none"/>
              </w:rPr>
            </w:pPr>
            <w:r>
              <w:rPr>
                <w:rFonts w:hint="default" w:ascii="Times New Roman" w:hAnsi="Times New Roman" w:eastAsia="仿宋_GB2312" w:cs="Times New Roman"/>
                <w:sz w:val="28"/>
                <w:szCs w:val="28"/>
                <w:highlight w:val="none"/>
              </w:rPr>
              <w:t>宿州市经济开发区</w:t>
            </w:r>
          </w:p>
        </w:tc>
        <w:tc>
          <w:tcPr>
            <w:tcW w:w="408" w:type="pct"/>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default" w:ascii="Times New Roman" w:hAnsi="Times New Roman" w:eastAsia="仿宋_GB2312" w:cs="Times New Roman"/>
                <w:sz w:val="28"/>
                <w:szCs w:val="28"/>
                <w:highlight w:val="none"/>
              </w:rPr>
            </w:pPr>
            <w:r>
              <w:rPr>
                <w:rFonts w:hint="default" w:ascii="Times New Roman" w:hAnsi="Times New Roman" w:eastAsia="仿宋_GB2312" w:cs="Times New Roman"/>
                <w:sz w:val="28"/>
                <w:szCs w:val="28"/>
                <w:highlight w:val="none"/>
              </w:rPr>
              <w:t>智能交通领域内专利技术服务</w:t>
            </w:r>
          </w:p>
        </w:tc>
        <w:tc>
          <w:tcPr>
            <w:tcW w:w="326" w:type="pct"/>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default" w:ascii="Times New Roman" w:hAnsi="Times New Roman" w:eastAsia="仿宋_GB2312" w:cs="Times New Roman"/>
                <w:sz w:val="28"/>
                <w:szCs w:val="28"/>
                <w:highlight w:val="none"/>
              </w:rPr>
            </w:pPr>
            <w:r>
              <w:rPr>
                <w:rFonts w:hint="default" w:ascii="Times New Roman" w:hAnsi="Times New Roman" w:eastAsia="仿宋_GB2312" w:cs="Times New Roman"/>
                <w:sz w:val="28"/>
                <w:szCs w:val="28"/>
                <w:highlight w:val="none"/>
              </w:rPr>
              <w:t>高技术服务业</w:t>
            </w:r>
          </w:p>
        </w:tc>
        <w:tc>
          <w:tcPr>
            <w:tcW w:w="2457" w:type="pct"/>
            <w:vAlign w:val="center"/>
          </w:tcPr>
          <w:p>
            <w:pPr>
              <w:keepNext w:val="0"/>
              <w:keepLines w:val="0"/>
              <w:pageBreakBefore w:val="0"/>
              <w:widowControl w:val="0"/>
              <w:kinsoku/>
              <w:wordWrap/>
              <w:overflowPunct/>
              <w:topLinePunct w:val="0"/>
              <w:autoSpaceDE/>
              <w:autoSpaceDN/>
              <w:bidi w:val="0"/>
              <w:adjustRightInd/>
              <w:snapToGrid/>
              <w:spacing w:line="400" w:lineRule="exact"/>
              <w:jc w:val="both"/>
              <w:textAlignment w:val="auto"/>
              <w:rPr>
                <w:rFonts w:hint="default" w:ascii="Times New Roman" w:hAnsi="Times New Roman" w:eastAsia="仿宋_GB2312" w:cs="Times New Roman"/>
                <w:sz w:val="28"/>
                <w:szCs w:val="28"/>
                <w:highlight w:val="none"/>
              </w:rPr>
            </w:pPr>
            <w:r>
              <w:rPr>
                <w:rFonts w:hint="default" w:ascii="Times New Roman" w:hAnsi="Times New Roman" w:eastAsia="仿宋_GB2312" w:cs="Times New Roman"/>
                <w:sz w:val="28"/>
                <w:szCs w:val="28"/>
                <w:highlight w:val="none"/>
              </w:rPr>
              <w:t>需要先进的关于智能交通、大数据管理、道路运输平台建设领域内的专利技术、技术转化及其他科技服务。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70" w:hRule="atLeast"/>
        </w:trPr>
        <w:tc>
          <w:tcPr>
            <w:tcW w:w="448" w:type="pct"/>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default" w:ascii="Times New Roman" w:hAnsi="Times New Roman" w:eastAsia="仿宋_GB2312" w:cs="Times New Roman"/>
                <w:sz w:val="28"/>
                <w:szCs w:val="28"/>
                <w:highlight w:val="none"/>
                <w:lang w:val="en-US" w:eastAsia="zh-CN"/>
              </w:rPr>
            </w:pPr>
            <w:r>
              <w:rPr>
                <w:rFonts w:hint="eastAsia" w:ascii="Times New Roman" w:hAnsi="Times New Roman" w:eastAsia="仿宋_GB2312" w:cs="Times New Roman"/>
                <w:sz w:val="28"/>
                <w:szCs w:val="28"/>
                <w:highlight w:val="none"/>
                <w:lang w:val="en-US" w:eastAsia="zh-CN"/>
              </w:rPr>
              <w:t>21</w:t>
            </w:r>
          </w:p>
        </w:tc>
        <w:tc>
          <w:tcPr>
            <w:tcW w:w="935" w:type="pct"/>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default" w:ascii="Times New Roman" w:hAnsi="Times New Roman" w:eastAsia="仿宋_GB2312" w:cs="Times New Roman"/>
                <w:sz w:val="28"/>
                <w:szCs w:val="28"/>
                <w:highlight w:val="none"/>
              </w:rPr>
            </w:pPr>
            <w:r>
              <w:rPr>
                <w:rFonts w:hint="default" w:ascii="Times New Roman" w:hAnsi="Times New Roman" w:eastAsia="仿宋_GB2312" w:cs="Times New Roman"/>
                <w:sz w:val="28"/>
                <w:szCs w:val="28"/>
                <w:highlight w:val="none"/>
              </w:rPr>
              <w:t>安徽正森北斗互联网科技有限公司</w:t>
            </w:r>
            <w:r>
              <w:rPr>
                <w:rFonts w:hint="eastAsia" w:ascii="Times New Roman" w:hAnsi="Times New Roman" w:eastAsia="仿宋_GB2312" w:cs="Times New Roman"/>
                <w:b/>
                <w:bCs/>
                <w:color w:val="FF0000"/>
                <w:sz w:val="28"/>
                <w:szCs w:val="28"/>
                <w:highlight w:val="none"/>
                <w:lang w:eastAsia="zh-CN"/>
              </w:rPr>
              <w:t>（</w:t>
            </w:r>
            <w:r>
              <w:rPr>
                <w:rFonts w:hint="eastAsia" w:ascii="Times New Roman" w:hAnsi="Times New Roman" w:eastAsia="仿宋_GB2312" w:cs="Times New Roman"/>
                <w:b/>
                <w:bCs/>
                <w:color w:val="FF0000"/>
                <w:sz w:val="28"/>
                <w:szCs w:val="28"/>
                <w:highlight w:val="none"/>
                <w:lang w:val="en-US" w:eastAsia="zh-CN"/>
              </w:rPr>
              <w:t>继续征集需求</w:t>
            </w:r>
            <w:r>
              <w:rPr>
                <w:rFonts w:hint="eastAsia" w:ascii="Times New Roman" w:hAnsi="Times New Roman" w:eastAsia="仿宋_GB2312" w:cs="Times New Roman"/>
                <w:b/>
                <w:bCs/>
                <w:color w:val="FF0000"/>
                <w:sz w:val="28"/>
                <w:szCs w:val="28"/>
                <w:highlight w:val="none"/>
                <w:lang w:eastAsia="zh-CN"/>
              </w:rPr>
              <w:t>）</w:t>
            </w:r>
          </w:p>
        </w:tc>
        <w:tc>
          <w:tcPr>
            <w:tcW w:w="423" w:type="pct"/>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eastAsia" w:ascii="Times New Roman" w:hAnsi="Times New Roman" w:eastAsia="仿宋_GB2312" w:cs="Times New Roman"/>
                <w:sz w:val="28"/>
                <w:szCs w:val="28"/>
                <w:highlight w:val="none"/>
                <w:lang w:eastAsia="zh-CN"/>
              </w:rPr>
            </w:pPr>
            <w:r>
              <w:rPr>
                <w:rFonts w:hint="default" w:ascii="Times New Roman" w:hAnsi="Times New Roman" w:eastAsia="仿宋_GB2312" w:cs="Times New Roman"/>
                <w:sz w:val="28"/>
                <w:szCs w:val="28"/>
                <w:highlight w:val="none"/>
              </w:rPr>
              <w:t>宿州市</w:t>
            </w:r>
            <w:r>
              <w:rPr>
                <w:rFonts w:hint="eastAsia" w:ascii="Times New Roman" w:hAnsi="Times New Roman" w:eastAsia="仿宋_GB2312" w:cs="Times New Roman"/>
                <w:sz w:val="28"/>
                <w:szCs w:val="28"/>
                <w:highlight w:val="none"/>
                <w:lang w:eastAsia="zh-CN"/>
              </w:rPr>
              <w:t>高新区</w:t>
            </w:r>
          </w:p>
        </w:tc>
        <w:tc>
          <w:tcPr>
            <w:tcW w:w="408" w:type="pct"/>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default" w:ascii="Times New Roman" w:hAnsi="Times New Roman" w:eastAsia="仿宋_GB2312" w:cs="Times New Roman"/>
                <w:sz w:val="28"/>
                <w:szCs w:val="28"/>
                <w:highlight w:val="none"/>
              </w:rPr>
            </w:pPr>
            <w:r>
              <w:rPr>
                <w:rFonts w:hint="default" w:ascii="Times New Roman" w:hAnsi="Times New Roman" w:eastAsia="仿宋_GB2312" w:cs="Times New Roman"/>
                <w:sz w:val="28"/>
                <w:szCs w:val="28"/>
                <w:highlight w:val="none"/>
              </w:rPr>
              <w:t>数据处理</w:t>
            </w:r>
          </w:p>
        </w:tc>
        <w:tc>
          <w:tcPr>
            <w:tcW w:w="326" w:type="pct"/>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default" w:ascii="Times New Roman" w:hAnsi="Times New Roman" w:eastAsia="仿宋_GB2312" w:cs="Times New Roman"/>
                <w:sz w:val="28"/>
                <w:szCs w:val="28"/>
                <w:highlight w:val="none"/>
              </w:rPr>
            </w:pPr>
            <w:r>
              <w:rPr>
                <w:rFonts w:hint="default" w:ascii="Times New Roman" w:hAnsi="Times New Roman" w:eastAsia="仿宋_GB2312" w:cs="Times New Roman"/>
                <w:sz w:val="28"/>
                <w:szCs w:val="28"/>
                <w:highlight w:val="none"/>
              </w:rPr>
              <w:t>信息技术</w:t>
            </w:r>
          </w:p>
        </w:tc>
        <w:tc>
          <w:tcPr>
            <w:tcW w:w="2457" w:type="pct"/>
            <w:vAlign w:val="center"/>
          </w:tcPr>
          <w:p>
            <w:pPr>
              <w:keepNext w:val="0"/>
              <w:keepLines w:val="0"/>
              <w:pageBreakBefore w:val="0"/>
              <w:widowControl w:val="0"/>
              <w:kinsoku/>
              <w:wordWrap/>
              <w:overflowPunct/>
              <w:topLinePunct w:val="0"/>
              <w:autoSpaceDE/>
              <w:autoSpaceDN/>
              <w:bidi w:val="0"/>
              <w:adjustRightInd/>
              <w:snapToGrid/>
              <w:spacing w:line="400" w:lineRule="exact"/>
              <w:jc w:val="both"/>
              <w:textAlignment w:val="auto"/>
              <w:rPr>
                <w:rFonts w:hint="eastAsia" w:ascii="Times New Roman" w:hAnsi="Times New Roman" w:eastAsia="仿宋_GB2312" w:cs="Times New Roman"/>
                <w:sz w:val="28"/>
                <w:szCs w:val="28"/>
                <w:highlight w:val="none"/>
                <w:lang w:eastAsia="zh-CN"/>
              </w:rPr>
            </w:pPr>
            <w:r>
              <w:rPr>
                <w:rFonts w:hint="default" w:ascii="Times New Roman" w:hAnsi="Times New Roman" w:eastAsia="仿宋_GB2312" w:cs="Times New Roman"/>
                <w:sz w:val="28"/>
                <w:szCs w:val="28"/>
                <w:highlight w:val="none"/>
              </w:rPr>
              <w:t>卫星遥感影像原始数据、光学数据、通过软件转化为矢量图和卫星图片</w:t>
            </w:r>
            <w:r>
              <w:rPr>
                <w:rFonts w:hint="eastAsia" w:ascii="Times New Roman" w:hAnsi="Times New Roman" w:eastAsia="仿宋_GB2312" w:cs="Times New Roman"/>
                <w:sz w:val="28"/>
                <w:szCs w:val="28"/>
                <w:highlight w:val="none"/>
                <w:lang w:eastAsia="zh-CN"/>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30" w:hRule="atLeast"/>
        </w:trPr>
        <w:tc>
          <w:tcPr>
            <w:tcW w:w="448" w:type="pct"/>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default" w:ascii="Times New Roman" w:hAnsi="Times New Roman" w:eastAsia="仿宋_GB2312" w:cs="Times New Roman"/>
                <w:sz w:val="28"/>
                <w:szCs w:val="28"/>
                <w:highlight w:val="none"/>
                <w:lang w:val="en-US" w:eastAsia="zh-CN"/>
              </w:rPr>
            </w:pPr>
            <w:r>
              <w:rPr>
                <w:rFonts w:hint="eastAsia" w:ascii="Times New Roman" w:hAnsi="Times New Roman" w:eastAsia="仿宋_GB2312" w:cs="Times New Roman"/>
                <w:sz w:val="28"/>
                <w:szCs w:val="28"/>
                <w:highlight w:val="none"/>
                <w:lang w:val="en-US" w:eastAsia="zh-CN"/>
              </w:rPr>
              <w:t>22</w:t>
            </w:r>
          </w:p>
        </w:tc>
        <w:tc>
          <w:tcPr>
            <w:tcW w:w="935" w:type="pct"/>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default" w:ascii="Times New Roman" w:hAnsi="Times New Roman" w:eastAsia="仿宋_GB2312" w:cs="Times New Roman"/>
                <w:sz w:val="28"/>
                <w:szCs w:val="28"/>
                <w:highlight w:val="none"/>
              </w:rPr>
            </w:pPr>
            <w:r>
              <w:rPr>
                <w:rFonts w:hint="default" w:ascii="Times New Roman" w:hAnsi="Times New Roman" w:eastAsia="仿宋_GB2312" w:cs="Times New Roman"/>
                <w:sz w:val="28"/>
                <w:szCs w:val="28"/>
                <w:highlight w:val="none"/>
              </w:rPr>
              <w:t>安徽汇利涂料科技有限公司</w:t>
            </w:r>
            <w:r>
              <w:rPr>
                <w:rFonts w:hint="eastAsia" w:ascii="Times New Roman" w:hAnsi="Times New Roman" w:eastAsia="仿宋_GB2312" w:cs="Times New Roman"/>
                <w:b/>
                <w:bCs/>
                <w:color w:val="FF0000"/>
                <w:sz w:val="28"/>
                <w:szCs w:val="28"/>
                <w:highlight w:val="none"/>
                <w:lang w:eastAsia="zh-CN"/>
              </w:rPr>
              <w:t>（</w:t>
            </w:r>
            <w:r>
              <w:rPr>
                <w:rFonts w:hint="eastAsia" w:ascii="Times New Roman" w:hAnsi="Times New Roman" w:eastAsia="仿宋_GB2312" w:cs="Times New Roman"/>
                <w:b/>
                <w:bCs/>
                <w:color w:val="FF0000"/>
                <w:sz w:val="28"/>
                <w:szCs w:val="28"/>
                <w:highlight w:val="none"/>
                <w:lang w:val="en-US" w:eastAsia="zh-CN"/>
              </w:rPr>
              <w:t>继续征集需求</w:t>
            </w:r>
            <w:r>
              <w:rPr>
                <w:rFonts w:hint="eastAsia" w:ascii="Times New Roman" w:hAnsi="Times New Roman" w:eastAsia="仿宋_GB2312" w:cs="Times New Roman"/>
                <w:b/>
                <w:bCs/>
                <w:color w:val="FF0000"/>
                <w:sz w:val="28"/>
                <w:szCs w:val="28"/>
                <w:highlight w:val="none"/>
                <w:lang w:eastAsia="zh-CN"/>
              </w:rPr>
              <w:t>）</w:t>
            </w:r>
          </w:p>
        </w:tc>
        <w:tc>
          <w:tcPr>
            <w:tcW w:w="423" w:type="pct"/>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default" w:ascii="Times New Roman" w:hAnsi="Times New Roman" w:eastAsia="仿宋_GB2312" w:cs="Times New Roman"/>
                <w:sz w:val="28"/>
                <w:szCs w:val="28"/>
                <w:highlight w:val="none"/>
              </w:rPr>
            </w:pPr>
            <w:r>
              <w:rPr>
                <w:rFonts w:hint="default" w:ascii="Times New Roman" w:hAnsi="Times New Roman" w:eastAsia="仿宋_GB2312" w:cs="Times New Roman"/>
                <w:sz w:val="28"/>
                <w:szCs w:val="28"/>
                <w:highlight w:val="none"/>
              </w:rPr>
              <w:t>宿州市埇桥区</w:t>
            </w:r>
          </w:p>
        </w:tc>
        <w:tc>
          <w:tcPr>
            <w:tcW w:w="408" w:type="pct"/>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default" w:ascii="Times New Roman" w:hAnsi="Times New Roman" w:eastAsia="仿宋_GB2312" w:cs="Times New Roman"/>
                <w:sz w:val="28"/>
                <w:szCs w:val="28"/>
                <w:highlight w:val="none"/>
              </w:rPr>
            </w:pPr>
            <w:r>
              <w:rPr>
                <w:rFonts w:hint="default" w:ascii="Times New Roman" w:hAnsi="Times New Roman" w:eastAsia="仿宋_GB2312" w:cs="Times New Roman"/>
                <w:sz w:val="28"/>
                <w:szCs w:val="28"/>
                <w:highlight w:val="none"/>
              </w:rPr>
              <w:t>防腐涂料配方改进</w:t>
            </w:r>
          </w:p>
        </w:tc>
        <w:tc>
          <w:tcPr>
            <w:tcW w:w="326" w:type="pct"/>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default" w:ascii="Times New Roman" w:hAnsi="Times New Roman" w:eastAsia="仿宋_GB2312" w:cs="Times New Roman"/>
                <w:sz w:val="28"/>
                <w:szCs w:val="28"/>
                <w:highlight w:val="none"/>
              </w:rPr>
            </w:pPr>
            <w:r>
              <w:rPr>
                <w:rFonts w:hint="default" w:ascii="Times New Roman" w:hAnsi="Times New Roman" w:eastAsia="仿宋_GB2312" w:cs="Times New Roman"/>
                <w:sz w:val="28"/>
                <w:szCs w:val="28"/>
                <w:highlight w:val="none"/>
              </w:rPr>
              <w:t>化工</w:t>
            </w:r>
          </w:p>
        </w:tc>
        <w:tc>
          <w:tcPr>
            <w:tcW w:w="2457" w:type="pct"/>
            <w:vAlign w:val="center"/>
          </w:tcPr>
          <w:p>
            <w:pPr>
              <w:keepNext w:val="0"/>
              <w:keepLines w:val="0"/>
              <w:pageBreakBefore w:val="0"/>
              <w:widowControl w:val="0"/>
              <w:kinsoku/>
              <w:wordWrap/>
              <w:overflowPunct/>
              <w:topLinePunct w:val="0"/>
              <w:autoSpaceDE/>
              <w:autoSpaceDN/>
              <w:bidi w:val="0"/>
              <w:adjustRightInd/>
              <w:snapToGrid/>
              <w:spacing w:line="400" w:lineRule="exact"/>
              <w:jc w:val="both"/>
              <w:textAlignment w:val="auto"/>
              <w:rPr>
                <w:rFonts w:hint="default" w:ascii="Times New Roman" w:hAnsi="Times New Roman" w:eastAsia="仿宋_GB2312" w:cs="Times New Roman"/>
                <w:sz w:val="28"/>
                <w:szCs w:val="28"/>
                <w:highlight w:val="none"/>
              </w:rPr>
            </w:pPr>
            <w:r>
              <w:rPr>
                <w:rFonts w:hint="default" w:ascii="Times New Roman" w:hAnsi="Times New Roman" w:eastAsia="仿宋_GB2312" w:cs="Times New Roman"/>
                <w:sz w:val="28"/>
                <w:szCs w:val="28"/>
                <w:highlight w:val="none"/>
              </w:rPr>
              <w:t>企业需求工业重防腐涂料领域的新技术及行业专家。需求现有防腐涂料配方的升级改进。</w:t>
            </w:r>
          </w:p>
          <w:p>
            <w:pPr>
              <w:keepNext w:val="0"/>
              <w:keepLines w:val="0"/>
              <w:pageBreakBefore w:val="0"/>
              <w:widowControl w:val="0"/>
              <w:kinsoku/>
              <w:wordWrap/>
              <w:overflowPunct/>
              <w:topLinePunct w:val="0"/>
              <w:autoSpaceDE/>
              <w:autoSpaceDN/>
              <w:bidi w:val="0"/>
              <w:adjustRightInd/>
              <w:snapToGrid/>
              <w:spacing w:line="400" w:lineRule="exact"/>
              <w:jc w:val="both"/>
              <w:textAlignment w:val="auto"/>
              <w:rPr>
                <w:rFonts w:hint="default" w:ascii="Times New Roman" w:hAnsi="Times New Roman" w:eastAsia="仿宋_GB2312" w:cs="Times New Roman"/>
                <w:sz w:val="28"/>
                <w:szCs w:val="28"/>
                <w:highlight w:val="none"/>
              </w:rPr>
            </w:pPr>
            <w:r>
              <w:rPr>
                <w:rFonts w:hint="default" w:ascii="Times New Roman" w:hAnsi="Times New Roman" w:eastAsia="仿宋_GB2312" w:cs="Times New Roman"/>
                <w:sz w:val="28"/>
                <w:szCs w:val="28"/>
                <w:highlight w:val="none"/>
              </w:rPr>
              <w:t>主营产品为环氧防腐涂料，石墨烯环氧底漆。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83" w:hRule="atLeast"/>
        </w:trPr>
        <w:tc>
          <w:tcPr>
            <w:tcW w:w="448" w:type="pct"/>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default" w:ascii="Times New Roman" w:hAnsi="Times New Roman" w:eastAsia="仿宋_GB2312" w:cs="Times New Roman"/>
                <w:sz w:val="28"/>
                <w:szCs w:val="28"/>
                <w:highlight w:val="none"/>
                <w:lang w:val="en-US"/>
              </w:rPr>
            </w:pPr>
            <w:r>
              <w:rPr>
                <w:rFonts w:hint="eastAsia" w:ascii="Times New Roman" w:hAnsi="Times New Roman" w:eastAsia="仿宋_GB2312" w:cs="Times New Roman"/>
                <w:sz w:val="28"/>
                <w:szCs w:val="28"/>
                <w:highlight w:val="none"/>
                <w:lang w:val="en-US" w:eastAsia="zh-CN"/>
              </w:rPr>
              <w:t>23</w:t>
            </w:r>
          </w:p>
        </w:tc>
        <w:tc>
          <w:tcPr>
            <w:tcW w:w="935" w:type="pct"/>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eastAsia" w:ascii="Times New Roman" w:hAnsi="Times New Roman" w:eastAsia="仿宋_GB2312" w:cs="Times New Roman"/>
                <w:sz w:val="28"/>
                <w:szCs w:val="28"/>
                <w:highlight w:val="none"/>
                <w:lang w:eastAsia="zh-CN"/>
              </w:rPr>
            </w:pPr>
            <w:r>
              <w:rPr>
                <w:rFonts w:hint="default" w:ascii="Times New Roman" w:hAnsi="Times New Roman" w:eastAsia="仿宋_GB2312" w:cs="Times New Roman"/>
                <w:sz w:val="28"/>
                <w:szCs w:val="28"/>
                <w:highlight w:val="none"/>
              </w:rPr>
              <w:t>宿州金宁信息科技有限公司</w:t>
            </w:r>
            <w:r>
              <w:rPr>
                <w:rFonts w:hint="eastAsia" w:ascii="Times New Roman" w:hAnsi="Times New Roman" w:eastAsia="仿宋_GB2312" w:cs="Times New Roman"/>
                <w:b/>
                <w:bCs/>
                <w:color w:val="FF0000"/>
                <w:sz w:val="28"/>
                <w:szCs w:val="28"/>
                <w:highlight w:val="none"/>
                <w:lang w:eastAsia="zh-CN"/>
              </w:rPr>
              <w:t>（</w:t>
            </w:r>
            <w:r>
              <w:rPr>
                <w:rFonts w:hint="eastAsia" w:ascii="Times New Roman" w:hAnsi="Times New Roman" w:eastAsia="仿宋_GB2312" w:cs="Times New Roman"/>
                <w:b/>
                <w:bCs/>
                <w:color w:val="FF0000"/>
                <w:sz w:val="28"/>
                <w:szCs w:val="28"/>
                <w:highlight w:val="none"/>
                <w:lang w:val="en-US" w:eastAsia="zh-CN"/>
              </w:rPr>
              <w:t>挂断</w:t>
            </w:r>
            <w:r>
              <w:rPr>
                <w:rFonts w:hint="eastAsia" w:ascii="Times New Roman" w:hAnsi="Times New Roman" w:eastAsia="仿宋_GB2312" w:cs="Times New Roman"/>
                <w:b/>
                <w:bCs/>
                <w:color w:val="FF0000"/>
                <w:sz w:val="28"/>
                <w:szCs w:val="28"/>
                <w:highlight w:val="none"/>
                <w:lang w:eastAsia="zh-CN"/>
              </w:rPr>
              <w:t>）</w:t>
            </w:r>
          </w:p>
        </w:tc>
        <w:tc>
          <w:tcPr>
            <w:tcW w:w="423" w:type="pct"/>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default" w:ascii="Times New Roman" w:hAnsi="Times New Roman" w:eastAsia="仿宋_GB2312" w:cs="Times New Roman"/>
                <w:sz w:val="28"/>
                <w:szCs w:val="28"/>
                <w:highlight w:val="none"/>
              </w:rPr>
            </w:pPr>
            <w:r>
              <w:rPr>
                <w:rFonts w:hint="default" w:ascii="Times New Roman" w:hAnsi="Times New Roman" w:eastAsia="仿宋_GB2312" w:cs="Times New Roman"/>
                <w:sz w:val="28"/>
                <w:szCs w:val="28"/>
                <w:highlight w:val="none"/>
              </w:rPr>
              <w:t>宿州市埇桥区</w:t>
            </w:r>
          </w:p>
        </w:tc>
        <w:tc>
          <w:tcPr>
            <w:tcW w:w="408" w:type="pct"/>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default" w:ascii="Times New Roman" w:hAnsi="Times New Roman" w:eastAsia="仿宋_GB2312" w:cs="Times New Roman"/>
                <w:sz w:val="28"/>
                <w:szCs w:val="28"/>
                <w:highlight w:val="none"/>
              </w:rPr>
            </w:pPr>
            <w:r>
              <w:rPr>
                <w:rFonts w:hint="default" w:ascii="Times New Roman" w:hAnsi="Times New Roman" w:eastAsia="仿宋_GB2312" w:cs="Times New Roman"/>
                <w:sz w:val="28"/>
                <w:szCs w:val="28"/>
                <w:highlight w:val="none"/>
              </w:rPr>
              <w:t>损岩层地下传感器技术</w:t>
            </w:r>
          </w:p>
        </w:tc>
        <w:tc>
          <w:tcPr>
            <w:tcW w:w="326" w:type="pct"/>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default" w:ascii="Times New Roman" w:hAnsi="Times New Roman" w:eastAsia="仿宋_GB2312" w:cs="Times New Roman"/>
                <w:sz w:val="28"/>
                <w:szCs w:val="28"/>
                <w:highlight w:val="none"/>
              </w:rPr>
            </w:pPr>
            <w:r>
              <w:rPr>
                <w:rFonts w:hint="default" w:ascii="Times New Roman" w:hAnsi="Times New Roman" w:eastAsia="仿宋_GB2312" w:cs="Times New Roman"/>
                <w:sz w:val="28"/>
                <w:szCs w:val="28"/>
                <w:highlight w:val="none"/>
              </w:rPr>
              <w:t>网络通信</w:t>
            </w:r>
          </w:p>
        </w:tc>
        <w:tc>
          <w:tcPr>
            <w:tcW w:w="2457" w:type="pct"/>
            <w:vAlign w:val="center"/>
          </w:tcPr>
          <w:p>
            <w:pPr>
              <w:keepNext w:val="0"/>
              <w:keepLines w:val="0"/>
              <w:pageBreakBefore w:val="0"/>
              <w:widowControl w:val="0"/>
              <w:kinsoku/>
              <w:wordWrap/>
              <w:overflowPunct/>
              <w:topLinePunct w:val="0"/>
              <w:autoSpaceDE/>
              <w:autoSpaceDN/>
              <w:bidi w:val="0"/>
              <w:adjustRightInd/>
              <w:snapToGrid/>
              <w:spacing w:line="400" w:lineRule="exact"/>
              <w:jc w:val="both"/>
              <w:textAlignment w:val="auto"/>
              <w:rPr>
                <w:rFonts w:hint="default" w:ascii="Times New Roman" w:hAnsi="Times New Roman" w:eastAsia="仿宋_GB2312" w:cs="Times New Roman"/>
                <w:sz w:val="28"/>
                <w:szCs w:val="28"/>
                <w:highlight w:val="none"/>
              </w:rPr>
            </w:pPr>
            <w:r>
              <w:rPr>
                <w:rFonts w:hint="default" w:ascii="Times New Roman" w:hAnsi="Times New Roman" w:eastAsia="仿宋_GB2312" w:cs="Times New Roman"/>
                <w:sz w:val="28"/>
                <w:szCs w:val="28"/>
                <w:highlight w:val="none"/>
              </w:rPr>
              <w:t>破损岩层地下传感器技术</w:t>
            </w:r>
          </w:p>
          <w:p>
            <w:pPr>
              <w:keepNext w:val="0"/>
              <w:keepLines w:val="0"/>
              <w:pageBreakBefore w:val="0"/>
              <w:widowControl w:val="0"/>
              <w:kinsoku/>
              <w:wordWrap/>
              <w:overflowPunct/>
              <w:topLinePunct w:val="0"/>
              <w:autoSpaceDE/>
              <w:autoSpaceDN/>
              <w:bidi w:val="0"/>
              <w:adjustRightInd/>
              <w:snapToGrid/>
              <w:spacing w:line="400" w:lineRule="exact"/>
              <w:jc w:val="both"/>
              <w:textAlignment w:val="auto"/>
              <w:rPr>
                <w:rFonts w:hint="default" w:ascii="Times New Roman" w:hAnsi="Times New Roman" w:eastAsia="仿宋_GB2312" w:cs="Times New Roman"/>
                <w:sz w:val="28"/>
                <w:szCs w:val="28"/>
                <w:highlight w:val="none"/>
              </w:rPr>
            </w:pPr>
            <w:r>
              <w:rPr>
                <w:rFonts w:hint="default" w:ascii="Times New Roman" w:hAnsi="Times New Roman" w:eastAsia="仿宋_GB2312" w:cs="Times New Roman"/>
                <w:sz w:val="28"/>
                <w:szCs w:val="28"/>
                <w:highlight w:val="none"/>
              </w:rPr>
              <w:t>矿井井深约100米，目前使用WiFi传输，需求传输距离达到30米以上的传输技术。</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780" w:hRule="atLeast"/>
        </w:trPr>
        <w:tc>
          <w:tcPr>
            <w:tcW w:w="448" w:type="pct"/>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default" w:ascii="Times New Roman" w:hAnsi="Times New Roman" w:eastAsia="仿宋_GB2312" w:cs="Times New Roman"/>
                <w:sz w:val="28"/>
                <w:szCs w:val="28"/>
                <w:highlight w:val="none"/>
                <w:lang w:val="en-US" w:eastAsia="zh-CN"/>
              </w:rPr>
            </w:pPr>
            <w:r>
              <w:rPr>
                <w:rFonts w:hint="eastAsia" w:ascii="Times New Roman" w:hAnsi="Times New Roman" w:eastAsia="仿宋_GB2312" w:cs="Times New Roman"/>
                <w:sz w:val="28"/>
                <w:szCs w:val="28"/>
                <w:highlight w:val="none"/>
                <w:lang w:val="en-US" w:eastAsia="zh-CN"/>
              </w:rPr>
              <w:t>24</w:t>
            </w:r>
          </w:p>
        </w:tc>
        <w:tc>
          <w:tcPr>
            <w:tcW w:w="935" w:type="pct"/>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default" w:ascii="Times New Roman" w:hAnsi="Times New Roman" w:eastAsia="仿宋_GB2312" w:cs="Times New Roman"/>
                <w:sz w:val="28"/>
                <w:szCs w:val="28"/>
                <w:highlight w:val="none"/>
              </w:rPr>
            </w:pPr>
            <w:r>
              <w:rPr>
                <w:rFonts w:hint="default" w:ascii="Times New Roman" w:hAnsi="Times New Roman" w:eastAsia="仿宋_GB2312" w:cs="Times New Roman"/>
                <w:sz w:val="28"/>
                <w:szCs w:val="28"/>
                <w:highlight w:val="none"/>
              </w:rPr>
              <w:t>宿州皖神面制品有限公司</w:t>
            </w:r>
            <w:r>
              <w:rPr>
                <w:rFonts w:hint="eastAsia" w:ascii="Times New Roman" w:hAnsi="Times New Roman" w:eastAsia="仿宋_GB2312" w:cs="Times New Roman"/>
                <w:b/>
                <w:bCs/>
                <w:color w:val="FF0000"/>
                <w:sz w:val="28"/>
                <w:szCs w:val="28"/>
                <w:highlight w:val="none"/>
                <w:lang w:eastAsia="zh-CN"/>
              </w:rPr>
              <w:t>（</w:t>
            </w:r>
            <w:r>
              <w:rPr>
                <w:rFonts w:hint="eastAsia" w:ascii="Times New Roman" w:hAnsi="Times New Roman" w:eastAsia="仿宋_GB2312" w:cs="Times New Roman"/>
                <w:b/>
                <w:bCs/>
                <w:color w:val="FF0000"/>
                <w:sz w:val="28"/>
                <w:szCs w:val="28"/>
                <w:highlight w:val="none"/>
                <w:lang w:val="en-US" w:eastAsia="zh-CN"/>
              </w:rPr>
              <w:t>继续征集需求</w:t>
            </w:r>
            <w:r>
              <w:rPr>
                <w:rFonts w:hint="eastAsia" w:ascii="Times New Roman" w:hAnsi="Times New Roman" w:eastAsia="仿宋_GB2312" w:cs="Times New Roman"/>
                <w:b/>
                <w:bCs/>
                <w:color w:val="FF0000"/>
                <w:sz w:val="28"/>
                <w:szCs w:val="28"/>
                <w:highlight w:val="none"/>
                <w:lang w:eastAsia="zh-CN"/>
              </w:rPr>
              <w:t>）</w:t>
            </w:r>
          </w:p>
        </w:tc>
        <w:tc>
          <w:tcPr>
            <w:tcW w:w="423" w:type="pct"/>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default" w:ascii="Times New Roman" w:hAnsi="Times New Roman" w:eastAsia="仿宋_GB2312" w:cs="Times New Roman"/>
                <w:sz w:val="28"/>
                <w:szCs w:val="28"/>
                <w:highlight w:val="none"/>
              </w:rPr>
            </w:pPr>
            <w:r>
              <w:rPr>
                <w:rFonts w:hint="default" w:ascii="Times New Roman" w:hAnsi="Times New Roman" w:eastAsia="仿宋_GB2312" w:cs="Times New Roman"/>
                <w:sz w:val="28"/>
                <w:szCs w:val="28"/>
                <w:highlight w:val="none"/>
              </w:rPr>
              <w:t>宿州市埇桥区</w:t>
            </w:r>
          </w:p>
        </w:tc>
        <w:tc>
          <w:tcPr>
            <w:tcW w:w="408" w:type="pct"/>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default" w:ascii="Times New Roman" w:hAnsi="Times New Roman" w:eastAsia="仿宋_GB2312" w:cs="Times New Roman"/>
                <w:sz w:val="28"/>
                <w:szCs w:val="28"/>
                <w:highlight w:val="none"/>
              </w:rPr>
            </w:pPr>
            <w:r>
              <w:rPr>
                <w:rFonts w:hint="default" w:ascii="Times New Roman" w:hAnsi="Times New Roman" w:eastAsia="仿宋_GB2312" w:cs="Times New Roman"/>
                <w:sz w:val="28"/>
                <w:szCs w:val="28"/>
                <w:highlight w:val="none"/>
              </w:rPr>
              <w:t>辛硫磷降解技术</w:t>
            </w:r>
          </w:p>
        </w:tc>
        <w:tc>
          <w:tcPr>
            <w:tcW w:w="326" w:type="pct"/>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default" w:ascii="Times New Roman" w:hAnsi="Times New Roman" w:eastAsia="仿宋_GB2312" w:cs="Times New Roman"/>
                <w:sz w:val="28"/>
                <w:szCs w:val="28"/>
                <w:highlight w:val="none"/>
              </w:rPr>
            </w:pPr>
            <w:r>
              <w:rPr>
                <w:rFonts w:hint="default" w:ascii="Times New Roman" w:hAnsi="Times New Roman" w:eastAsia="仿宋_GB2312" w:cs="Times New Roman"/>
                <w:sz w:val="28"/>
                <w:szCs w:val="28"/>
                <w:highlight w:val="none"/>
              </w:rPr>
              <w:t>粮食加工</w:t>
            </w:r>
          </w:p>
        </w:tc>
        <w:tc>
          <w:tcPr>
            <w:tcW w:w="2457" w:type="pct"/>
            <w:vAlign w:val="center"/>
          </w:tcPr>
          <w:p>
            <w:pPr>
              <w:keepNext w:val="0"/>
              <w:keepLines w:val="0"/>
              <w:pageBreakBefore w:val="0"/>
              <w:widowControl w:val="0"/>
              <w:kinsoku/>
              <w:wordWrap/>
              <w:overflowPunct/>
              <w:topLinePunct w:val="0"/>
              <w:autoSpaceDE/>
              <w:autoSpaceDN/>
              <w:bidi w:val="0"/>
              <w:adjustRightInd/>
              <w:snapToGrid/>
              <w:spacing w:line="400" w:lineRule="exact"/>
              <w:jc w:val="both"/>
              <w:textAlignment w:val="auto"/>
              <w:rPr>
                <w:rFonts w:hint="default" w:ascii="Times New Roman" w:hAnsi="Times New Roman" w:eastAsia="仿宋_GB2312" w:cs="Times New Roman"/>
                <w:sz w:val="28"/>
                <w:szCs w:val="28"/>
                <w:highlight w:val="none"/>
              </w:rPr>
            </w:pPr>
            <w:r>
              <w:rPr>
                <w:rFonts w:hint="default" w:ascii="Times New Roman" w:hAnsi="Times New Roman" w:eastAsia="仿宋_GB2312" w:cs="Times New Roman"/>
                <w:sz w:val="28"/>
                <w:szCs w:val="28"/>
                <w:highlight w:val="none"/>
              </w:rPr>
              <w:t>1、小麦辛硫磷降解技术</w:t>
            </w:r>
            <w:r>
              <w:rPr>
                <w:rFonts w:hint="eastAsia" w:ascii="Times New Roman" w:hAnsi="Times New Roman" w:eastAsia="仿宋_GB2312" w:cs="Times New Roman"/>
                <w:sz w:val="28"/>
                <w:szCs w:val="28"/>
                <w:highlight w:val="none"/>
                <w:lang w:eastAsia="zh-CN"/>
              </w:rPr>
              <w:t>，</w:t>
            </w:r>
            <w:r>
              <w:rPr>
                <w:rFonts w:hint="default" w:ascii="Times New Roman" w:hAnsi="Times New Roman" w:eastAsia="仿宋_GB2312" w:cs="Times New Roman"/>
                <w:sz w:val="28"/>
                <w:szCs w:val="28"/>
                <w:highlight w:val="none"/>
              </w:rPr>
              <w:t>小麦收购过程中，农民存储回收小麦普遍辛硫磷超标，需求降解技术。</w:t>
            </w:r>
          </w:p>
          <w:p>
            <w:pPr>
              <w:keepNext w:val="0"/>
              <w:keepLines w:val="0"/>
              <w:pageBreakBefore w:val="0"/>
              <w:widowControl w:val="0"/>
              <w:kinsoku/>
              <w:wordWrap/>
              <w:overflowPunct/>
              <w:topLinePunct w:val="0"/>
              <w:autoSpaceDE/>
              <w:autoSpaceDN/>
              <w:bidi w:val="0"/>
              <w:adjustRightInd/>
              <w:snapToGrid/>
              <w:spacing w:line="400" w:lineRule="exact"/>
              <w:jc w:val="both"/>
              <w:textAlignment w:val="auto"/>
              <w:rPr>
                <w:rFonts w:hint="default" w:ascii="Times New Roman" w:hAnsi="Times New Roman" w:eastAsia="仿宋_GB2312" w:cs="Times New Roman"/>
                <w:sz w:val="28"/>
                <w:szCs w:val="28"/>
                <w:highlight w:val="none"/>
              </w:rPr>
            </w:pPr>
            <w:r>
              <w:rPr>
                <w:rFonts w:hint="default" w:ascii="Times New Roman" w:hAnsi="Times New Roman" w:eastAsia="仿宋_GB2312" w:cs="Times New Roman"/>
                <w:sz w:val="28"/>
                <w:szCs w:val="28"/>
                <w:highlight w:val="none"/>
              </w:rPr>
              <w:t>2、豌豆蛋白物理法提取技术</w:t>
            </w:r>
            <w:r>
              <w:rPr>
                <w:rFonts w:hint="eastAsia" w:ascii="Times New Roman" w:hAnsi="Times New Roman" w:eastAsia="仿宋_GB2312" w:cs="Times New Roman"/>
                <w:sz w:val="28"/>
                <w:szCs w:val="28"/>
                <w:highlight w:val="none"/>
                <w:lang w:eastAsia="zh-CN"/>
              </w:rPr>
              <w:t>，</w:t>
            </w:r>
            <w:r>
              <w:rPr>
                <w:rFonts w:hint="default" w:ascii="Times New Roman" w:hAnsi="Times New Roman" w:eastAsia="仿宋_GB2312" w:cs="Times New Roman"/>
                <w:sz w:val="28"/>
                <w:szCs w:val="28"/>
                <w:highlight w:val="none"/>
              </w:rPr>
              <w:t>目前主流提取方法为湿法提取和干法提取，企业寻求趋于成熟的物理法提取技术。</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83" w:hRule="atLeast"/>
        </w:trPr>
        <w:tc>
          <w:tcPr>
            <w:tcW w:w="448" w:type="pct"/>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default" w:ascii="Times New Roman" w:hAnsi="Times New Roman" w:eastAsia="仿宋_GB2312" w:cs="Times New Roman"/>
                <w:sz w:val="28"/>
                <w:szCs w:val="28"/>
                <w:highlight w:val="none"/>
                <w:lang w:val="en-US" w:eastAsia="zh-CN"/>
              </w:rPr>
            </w:pPr>
            <w:r>
              <w:rPr>
                <w:rFonts w:hint="eastAsia" w:ascii="Times New Roman" w:hAnsi="Times New Roman" w:eastAsia="仿宋_GB2312" w:cs="Times New Roman"/>
                <w:sz w:val="28"/>
                <w:szCs w:val="28"/>
                <w:highlight w:val="none"/>
                <w:lang w:val="en-US" w:eastAsia="zh-CN"/>
              </w:rPr>
              <w:t>25</w:t>
            </w:r>
          </w:p>
        </w:tc>
        <w:tc>
          <w:tcPr>
            <w:tcW w:w="935" w:type="pct"/>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eastAsia" w:ascii="Times New Roman" w:hAnsi="Times New Roman" w:eastAsia="仿宋_GB2312" w:cs="Times New Roman"/>
                <w:sz w:val="28"/>
                <w:szCs w:val="28"/>
                <w:highlight w:val="none"/>
                <w:lang w:eastAsia="zh-CN"/>
              </w:rPr>
            </w:pPr>
            <w:r>
              <w:rPr>
                <w:rFonts w:hint="default" w:ascii="Times New Roman" w:hAnsi="Times New Roman" w:eastAsia="仿宋_GB2312" w:cs="Times New Roman"/>
                <w:sz w:val="28"/>
                <w:szCs w:val="28"/>
                <w:highlight w:val="none"/>
              </w:rPr>
              <w:t>安徽华强种业有限公司</w:t>
            </w:r>
            <w:r>
              <w:rPr>
                <w:rFonts w:hint="eastAsia" w:ascii="Times New Roman" w:hAnsi="Times New Roman" w:eastAsia="仿宋_GB2312" w:cs="Times New Roman"/>
                <w:b/>
                <w:bCs/>
                <w:color w:val="FF0000"/>
                <w:sz w:val="28"/>
                <w:szCs w:val="28"/>
                <w:highlight w:val="none"/>
                <w:lang w:eastAsia="zh-CN"/>
              </w:rPr>
              <w:t>（</w:t>
            </w:r>
            <w:r>
              <w:rPr>
                <w:rFonts w:hint="eastAsia" w:ascii="Times New Roman" w:hAnsi="Times New Roman" w:eastAsia="仿宋_GB2312" w:cs="Times New Roman"/>
                <w:b/>
                <w:bCs/>
                <w:color w:val="FF0000"/>
                <w:sz w:val="28"/>
                <w:szCs w:val="28"/>
                <w:highlight w:val="none"/>
                <w:lang w:val="en-US" w:eastAsia="zh-CN"/>
              </w:rPr>
              <w:t>未接通</w:t>
            </w:r>
            <w:r>
              <w:rPr>
                <w:rFonts w:hint="eastAsia" w:ascii="Times New Roman" w:hAnsi="Times New Roman" w:eastAsia="仿宋_GB2312" w:cs="Times New Roman"/>
                <w:b/>
                <w:bCs/>
                <w:color w:val="FF0000"/>
                <w:sz w:val="28"/>
                <w:szCs w:val="28"/>
                <w:highlight w:val="none"/>
                <w:lang w:eastAsia="zh-CN"/>
              </w:rPr>
              <w:t>）</w:t>
            </w:r>
          </w:p>
        </w:tc>
        <w:tc>
          <w:tcPr>
            <w:tcW w:w="423" w:type="pct"/>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default" w:ascii="Times New Roman" w:hAnsi="Times New Roman" w:eastAsia="仿宋_GB2312" w:cs="Times New Roman"/>
                <w:sz w:val="28"/>
                <w:szCs w:val="28"/>
                <w:highlight w:val="none"/>
              </w:rPr>
            </w:pPr>
            <w:r>
              <w:rPr>
                <w:rFonts w:hint="default" w:ascii="Times New Roman" w:hAnsi="Times New Roman" w:eastAsia="仿宋_GB2312" w:cs="Times New Roman"/>
                <w:sz w:val="28"/>
                <w:szCs w:val="28"/>
                <w:highlight w:val="none"/>
              </w:rPr>
              <w:t>宿州市萧县</w:t>
            </w:r>
          </w:p>
        </w:tc>
        <w:tc>
          <w:tcPr>
            <w:tcW w:w="408" w:type="pct"/>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default" w:ascii="Times New Roman" w:hAnsi="Times New Roman" w:eastAsia="仿宋_GB2312" w:cs="Times New Roman"/>
                <w:sz w:val="28"/>
                <w:szCs w:val="28"/>
                <w:highlight w:val="none"/>
              </w:rPr>
            </w:pPr>
            <w:r>
              <w:rPr>
                <w:rFonts w:hint="default" w:ascii="Times New Roman" w:hAnsi="Times New Roman" w:eastAsia="仿宋_GB2312" w:cs="Times New Roman"/>
                <w:sz w:val="28"/>
                <w:szCs w:val="28"/>
                <w:highlight w:val="none"/>
              </w:rPr>
              <w:t>辣椒种质资源创新和新品种研发推广</w:t>
            </w:r>
          </w:p>
        </w:tc>
        <w:tc>
          <w:tcPr>
            <w:tcW w:w="326" w:type="pct"/>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default" w:ascii="Times New Roman" w:hAnsi="Times New Roman" w:eastAsia="仿宋_GB2312" w:cs="Times New Roman"/>
                <w:sz w:val="28"/>
                <w:szCs w:val="28"/>
                <w:highlight w:val="none"/>
              </w:rPr>
            </w:pPr>
            <w:r>
              <w:rPr>
                <w:rFonts w:hint="default" w:ascii="Times New Roman" w:hAnsi="Times New Roman" w:eastAsia="仿宋_GB2312" w:cs="Times New Roman"/>
                <w:sz w:val="28"/>
                <w:szCs w:val="28"/>
                <w:highlight w:val="none"/>
              </w:rPr>
              <w:t>现代农业和生物育种</w:t>
            </w:r>
          </w:p>
        </w:tc>
        <w:tc>
          <w:tcPr>
            <w:tcW w:w="2457" w:type="pct"/>
            <w:vAlign w:val="center"/>
          </w:tcPr>
          <w:p>
            <w:pPr>
              <w:keepNext w:val="0"/>
              <w:keepLines w:val="0"/>
              <w:pageBreakBefore w:val="0"/>
              <w:widowControl w:val="0"/>
              <w:kinsoku/>
              <w:wordWrap/>
              <w:overflowPunct/>
              <w:topLinePunct w:val="0"/>
              <w:autoSpaceDE/>
              <w:autoSpaceDN/>
              <w:bidi w:val="0"/>
              <w:adjustRightInd/>
              <w:snapToGrid/>
              <w:spacing w:line="400" w:lineRule="exact"/>
              <w:jc w:val="both"/>
              <w:textAlignment w:val="auto"/>
              <w:rPr>
                <w:rFonts w:hint="default" w:ascii="Times New Roman" w:hAnsi="Times New Roman" w:eastAsia="仿宋_GB2312" w:cs="Times New Roman"/>
                <w:sz w:val="28"/>
                <w:szCs w:val="28"/>
                <w:highlight w:val="none"/>
              </w:rPr>
            </w:pPr>
            <w:r>
              <w:rPr>
                <w:rFonts w:hint="default" w:ascii="Times New Roman" w:hAnsi="Times New Roman" w:eastAsia="仿宋_GB2312" w:cs="Times New Roman"/>
                <w:sz w:val="28"/>
                <w:szCs w:val="28"/>
                <w:highlight w:val="none"/>
              </w:rPr>
              <w:t>1、根据不同辣椒市场需求，开展辣椒新品种选育的方案的研讨及具体实施；</w:t>
            </w:r>
          </w:p>
          <w:p>
            <w:pPr>
              <w:keepNext w:val="0"/>
              <w:keepLines w:val="0"/>
              <w:pageBreakBefore w:val="0"/>
              <w:widowControl w:val="0"/>
              <w:kinsoku/>
              <w:wordWrap/>
              <w:overflowPunct/>
              <w:topLinePunct w:val="0"/>
              <w:autoSpaceDE/>
              <w:autoSpaceDN/>
              <w:bidi w:val="0"/>
              <w:adjustRightInd/>
              <w:snapToGrid/>
              <w:spacing w:line="400" w:lineRule="exact"/>
              <w:jc w:val="both"/>
              <w:textAlignment w:val="auto"/>
              <w:rPr>
                <w:rFonts w:hint="default" w:ascii="Times New Roman" w:hAnsi="Times New Roman" w:eastAsia="仿宋_GB2312" w:cs="Times New Roman"/>
                <w:sz w:val="28"/>
                <w:szCs w:val="28"/>
                <w:highlight w:val="none"/>
              </w:rPr>
            </w:pPr>
            <w:r>
              <w:rPr>
                <w:rFonts w:hint="default" w:ascii="Times New Roman" w:hAnsi="Times New Roman" w:eastAsia="仿宋_GB2312" w:cs="Times New Roman"/>
                <w:sz w:val="28"/>
                <w:szCs w:val="28"/>
                <w:highlight w:val="none"/>
              </w:rPr>
              <w:t>2、新品种的推广和服务</w:t>
            </w:r>
          </w:p>
          <w:p>
            <w:pPr>
              <w:keepNext w:val="0"/>
              <w:keepLines w:val="0"/>
              <w:pageBreakBefore w:val="0"/>
              <w:widowControl w:val="0"/>
              <w:kinsoku/>
              <w:wordWrap/>
              <w:overflowPunct/>
              <w:topLinePunct w:val="0"/>
              <w:autoSpaceDE/>
              <w:autoSpaceDN/>
              <w:bidi w:val="0"/>
              <w:adjustRightInd/>
              <w:snapToGrid/>
              <w:spacing w:line="400" w:lineRule="exact"/>
              <w:jc w:val="both"/>
              <w:textAlignment w:val="auto"/>
              <w:rPr>
                <w:rFonts w:hint="default" w:ascii="Times New Roman" w:hAnsi="Times New Roman" w:eastAsia="仿宋_GB2312" w:cs="Times New Roman"/>
                <w:sz w:val="28"/>
                <w:szCs w:val="28"/>
                <w:highlight w:val="none"/>
              </w:rPr>
            </w:pPr>
            <w:r>
              <w:rPr>
                <w:rFonts w:hint="default" w:ascii="Times New Roman" w:hAnsi="Times New Roman" w:eastAsia="仿宋_GB2312" w:cs="Times New Roman"/>
                <w:sz w:val="28"/>
                <w:szCs w:val="28"/>
                <w:highlight w:val="none"/>
              </w:rPr>
              <w:t>3、辣椒相关产业关键技术的攻关；</w:t>
            </w:r>
          </w:p>
          <w:p>
            <w:pPr>
              <w:keepNext w:val="0"/>
              <w:keepLines w:val="0"/>
              <w:pageBreakBefore w:val="0"/>
              <w:widowControl w:val="0"/>
              <w:kinsoku/>
              <w:wordWrap/>
              <w:overflowPunct/>
              <w:topLinePunct w:val="0"/>
              <w:autoSpaceDE/>
              <w:autoSpaceDN/>
              <w:bidi w:val="0"/>
              <w:adjustRightInd/>
              <w:snapToGrid/>
              <w:spacing w:line="400" w:lineRule="exact"/>
              <w:jc w:val="both"/>
              <w:textAlignment w:val="auto"/>
              <w:rPr>
                <w:rFonts w:hint="default" w:ascii="Times New Roman" w:hAnsi="Times New Roman" w:eastAsia="仿宋_GB2312" w:cs="Times New Roman"/>
                <w:sz w:val="28"/>
                <w:szCs w:val="28"/>
                <w:highlight w:val="none"/>
              </w:rPr>
            </w:pPr>
            <w:r>
              <w:rPr>
                <w:rFonts w:hint="default" w:ascii="Times New Roman" w:hAnsi="Times New Roman" w:eastAsia="仿宋_GB2312" w:cs="Times New Roman"/>
                <w:sz w:val="28"/>
                <w:szCs w:val="28"/>
                <w:highlight w:val="none"/>
              </w:rPr>
              <w:t>3、辣椒种质资源的整理和创制，开展CMS辣椒不育系育种</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83" w:hRule="atLeast"/>
        </w:trPr>
        <w:tc>
          <w:tcPr>
            <w:tcW w:w="448" w:type="pct"/>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default" w:ascii="Times New Roman" w:hAnsi="Times New Roman" w:eastAsia="仿宋_GB2312" w:cs="Times New Roman"/>
                <w:sz w:val="28"/>
                <w:szCs w:val="28"/>
                <w:highlight w:val="none"/>
                <w:lang w:val="en-US" w:eastAsia="zh-CN"/>
              </w:rPr>
            </w:pPr>
            <w:r>
              <w:rPr>
                <w:rFonts w:hint="eastAsia" w:ascii="Times New Roman" w:hAnsi="Times New Roman" w:eastAsia="仿宋_GB2312" w:cs="Times New Roman"/>
                <w:sz w:val="28"/>
                <w:szCs w:val="28"/>
                <w:highlight w:val="none"/>
                <w:lang w:val="en-US" w:eastAsia="zh-CN"/>
              </w:rPr>
              <w:t>26</w:t>
            </w:r>
          </w:p>
        </w:tc>
        <w:tc>
          <w:tcPr>
            <w:tcW w:w="935" w:type="pct"/>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default" w:ascii="Times New Roman" w:hAnsi="Times New Roman" w:eastAsia="仿宋_GB2312" w:cs="Times New Roman"/>
                <w:sz w:val="28"/>
                <w:szCs w:val="28"/>
                <w:highlight w:val="none"/>
              </w:rPr>
            </w:pPr>
            <w:r>
              <w:rPr>
                <w:rFonts w:hint="default" w:ascii="Times New Roman" w:hAnsi="Times New Roman" w:eastAsia="仿宋_GB2312" w:cs="Times New Roman"/>
                <w:sz w:val="28"/>
                <w:szCs w:val="28"/>
                <w:highlight w:val="none"/>
              </w:rPr>
              <w:t>安徽久力机械设备有限公司</w:t>
            </w:r>
            <w:r>
              <w:rPr>
                <w:rFonts w:hint="eastAsia" w:ascii="Times New Roman" w:hAnsi="Times New Roman" w:eastAsia="仿宋_GB2312" w:cs="Times New Roman"/>
                <w:b/>
                <w:bCs/>
                <w:color w:val="FF0000"/>
                <w:sz w:val="28"/>
                <w:szCs w:val="28"/>
                <w:highlight w:val="none"/>
                <w:lang w:eastAsia="zh-CN"/>
              </w:rPr>
              <w:t>（</w:t>
            </w:r>
            <w:r>
              <w:rPr>
                <w:rFonts w:hint="eastAsia" w:ascii="Times New Roman" w:hAnsi="Times New Roman" w:eastAsia="仿宋_GB2312" w:cs="Times New Roman"/>
                <w:b/>
                <w:bCs/>
                <w:color w:val="FF0000"/>
                <w:sz w:val="28"/>
                <w:szCs w:val="28"/>
                <w:highlight w:val="none"/>
                <w:lang w:val="en-US" w:eastAsia="zh-CN"/>
              </w:rPr>
              <w:t>继续征集需求</w:t>
            </w:r>
            <w:r>
              <w:rPr>
                <w:rFonts w:hint="eastAsia" w:ascii="Times New Roman" w:hAnsi="Times New Roman" w:eastAsia="仿宋_GB2312" w:cs="Times New Roman"/>
                <w:b/>
                <w:bCs/>
                <w:color w:val="FF0000"/>
                <w:sz w:val="28"/>
                <w:szCs w:val="28"/>
                <w:highlight w:val="none"/>
                <w:lang w:eastAsia="zh-CN"/>
              </w:rPr>
              <w:t>）</w:t>
            </w:r>
          </w:p>
        </w:tc>
        <w:tc>
          <w:tcPr>
            <w:tcW w:w="423" w:type="pct"/>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default" w:ascii="Times New Roman" w:hAnsi="Times New Roman" w:eastAsia="仿宋_GB2312" w:cs="Times New Roman"/>
                <w:sz w:val="28"/>
                <w:szCs w:val="28"/>
                <w:highlight w:val="none"/>
              </w:rPr>
            </w:pPr>
            <w:r>
              <w:rPr>
                <w:rFonts w:hint="default" w:ascii="Times New Roman" w:hAnsi="Times New Roman" w:eastAsia="仿宋_GB2312" w:cs="Times New Roman"/>
                <w:sz w:val="28"/>
                <w:szCs w:val="28"/>
                <w:highlight w:val="none"/>
              </w:rPr>
              <w:t>宿州市萧县</w:t>
            </w:r>
          </w:p>
        </w:tc>
        <w:tc>
          <w:tcPr>
            <w:tcW w:w="408" w:type="pct"/>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default" w:ascii="Times New Roman" w:hAnsi="Times New Roman" w:eastAsia="仿宋_GB2312" w:cs="Times New Roman"/>
                <w:sz w:val="28"/>
                <w:szCs w:val="28"/>
                <w:highlight w:val="none"/>
              </w:rPr>
            </w:pPr>
            <w:r>
              <w:rPr>
                <w:rFonts w:hint="default" w:ascii="Times New Roman" w:hAnsi="Times New Roman" w:eastAsia="仿宋_GB2312" w:cs="Times New Roman"/>
                <w:sz w:val="28"/>
                <w:szCs w:val="28"/>
                <w:highlight w:val="none"/>
              </w:rPr>
              <w:t>移动式颗粒剂的秸秆粉碎细度及二次粉碎刀的耐磨性</w:t>
            </w:r>
          </w:p>
        </w:tc>
        <w:tc>
          <w:tcPr>
            <w:tcW w:w="326" w:type="pct"/>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default" w:ascii="Times New Roman" w:hAnsi="Times New Roman" w:eastAsia="仿宋_GB2312" w:cs="Times New Roman"/>
                <w:sz w:val="28"/>
                <w:szCs w:val="28"/>
                <w:highlight w:val="none"/>
              </w:rPr>
            </w:pPr>
            <w:r>
              <w:rPr>
                <w:rFonts w:hint="default" w:ascii="Times New Roman" w:hAnsi="Times New Roman" w:eastAsia="仿宋_GB2312" w:cs="Times New Roman"/>
                <w:sz w:val="28"/>
                <w:szCs w:val="28"/>
                <w:highlight w:val="none"/>
              </w:rPr>
              <w:t>机械制造</w:t>
            </w:r>
          </w:p>
        </w:tc>
        <w:tc>
          <w:tcPr>
            <w:tcW w:w="2457" w:type="pct"/>
            <w:vAlign w:val="center"/>
          </w:tcPr>
          <w:p>
            <w:pPr>
              <w:keepNext w:val="0"/>
              <w:keepLines w:val="0"/>
              <w:pageBreakBefore w:val="0"/>
              <w:widowControl w:val="0"/>
              <w:kinsoku/>
              <w:wordWrap/>
              <w:overflowPunct/>
              <w:topLinePunct w:val="0"/>
              <w:autoSpaceDE/>
              <w:autoSpaceDN/>
              <w:bidi w:val="0"/>
              <w:adjustRightInd/>
              <w:snapToGrid/>
              <w:spacing w:line="400" w:lineRule="exact"/>
              <w:jc w:val="both"/>
              <w:textAlignment w:val="auto"/>
              <w:rPr>
                <w:rFonts w:hint="default" w:ascii="Times New Roman" w:hAnsi="Times New Roman" w:eastAsia="仿宋_GB2312" w:cs="Times New Roman"/>
                <w:sz w:val="28"/>
                <w:szCs w:val="28"/>
                <w:highlight w:val="none"/>
              </w:rPr>
            </w:pPr>
            <w:r>
              <w:rPr>
                <w:rFonts w:hint="default" w:ascii="Times New Roman" w:hAnsi="Times New Roman" w:eastAsia="仿宋_GB2312" w:cs="Times New Roman"/>
                <w:sz w:val="28"/>
                <w:szCs w:val="28"/>
                <w:highlight w:val="none"/>
              </w:rPr>
              <w:t>移动式颗粒机由拖拉机悬挂牵引进入田间作业，直接对秸秆进行捡拾、粉碎、除尘、二次粉碎、除尘、风运到制粒机，完成秸秆的治理过程。其中关键技术一、秸秆的粉碎细度；二、除尘的完全效果；三、二次粉碎刀的耐磨性。</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83" w:hRule="atLeast"/>
        </w:trPr>
        <w:tc>
          <w:tcPr>
            <w:tcW w:w="448" w:type="pct"/>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default" w:ascii="Times New Roman" w:hAnsi="Times New Roman" w:eastAsia="仿宋_GB2312" w:cs="Times New Roman"/>
                <w:sz w:val="28"/>
                <w:szCs w:val="28"/>
                <w:highlight w:val="none"/>
                <w:lang w:val="en-US" w:eastAsia="zh-CN"/>
              </w:rPr>
            </w:pPr>
            <w:r>
              <w:rPr>
                <w:rFonts w:hint="eastAsia" w:ascii="Times New Roman" w:hAnsi="Times New Roman" w:eastAsia="仿宋_GB2312" w:cs="Times New Roman"/>
                <w:sz w:val="28"/>
                <w:szCs w:val="28"/>
                <w:highlight w:val="none"/>
                <w:lang w:val="en-US" w:eastAsia="zh-CN"/>
              </w:rPr>
              <w:t>27</w:t>
            </w:r>
          </w:p>
        </w:tc>
        <w:tc>
          <w:tcPr>
            <w:tcW w:w="935" w:type="pct"/>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default" w:ascii="Times New Roman" w:hAnsi="Times New Roman" w:eastAsia="仿宋_GB2312" w:cs="Times New Roman"/>
                <w:sz w:val="28"/>
                <w:szCs w:val="28"/>
                <w:highlight w:val="none"/>
              </w:rPr>
            </w:pPr>
            <w:r>
              <w:rPr>
                <w:rFonts w:hint="default" w:ascii="Times New Roman" w:hAnsi="Times New Roman" w:eastAsia="仿宋_GB2312" w:cs="Times New Roman"/>
                <w:sz w:val="28"/>
                <w:szCs w:val="28"/>
                <w:highlight w:val="none"/>
              </w:rPr>
              <w:t>安徽百通达科技医疗用品有限公司</w:t>
            </w:r>
            <w:r>
              <w:rPr>
                <w:rFonts w:hint="eastAsia" w:ascii="Times New Roman" w:hAnsi="Times New Roman" w:eastAsia="仿宋_GB2312" w:cs="Times New Roman"/>
                <w:b/>
                <w:bCs/>
                <w:color w:val="FF0000"/>
                <w:sz w:val="28"/>
                <w:szCs w:val="28"/>
                <w:highlight w:val="none"/>
                <w:lang w:eastAsia="zh-CN"/>
              </w:rPr>
              <w:t>（</w:t>
            </w:r>
            <w:r>
              <w:rPr>
                <w:rFonts w:hint="eastAsia" w:ascii="Times New Roman" w:hAnsi="Times New Roman" w:eastAsia="仿宋_GB2312" w:cs="Times New Roman"/>
                <w:b/>
                <w:bCs/>
                <w:color w:val="FF0000"/>
                <w:sz w:val="28"/>
                <w:szCs w:val="28"/>
                <w:highlight w:val="none"/>
                <w:lang w:val="en-US" w:eastAsia="zh-CN"/>
              </w:rPr>
              <w:t>继续征集需求</w:t>
            </w:r>
            <w:r>
              <w:rPr>
                <w:rFonts w:hint="eastAsia" w:ascii="Times New Roman" w:hAnsi="Times New Roman" w:eastAsia="仿宋_GB2312" w:cs="Times New Roman"/>
                <w:b/>
                <w:bCs/>
                <w:color w:val="FF0000"/>
                <w:sz w:val="28"/>
                <w:szCs w:val="28"/>
                <w:highlight w:val="none"/>
                <w:lang w:eastAsia="zh-CN"/>
              </w:rPr>
              <w:t>）</w:t>
            </w:r>
          </w:p>
        </w:tc>
        <w:tc>
          <w:tcPr>
            <w:tcW w:w="423" w:type="pct"/>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default" w:ascii="Times New Roman" w:hAnsi="Times New Roman" w:eastAsia="仿宋_GB2312" w:cs="Times New Roman"/>
                <w:sz w:val="28"/>
                <w:szCs w:val="28"/>
                <w:highlight w:val="none"/>
              </w:rPr>
            </w:pPr>
            <w:r>
              <w:rPr>
                <w:rFonts w:hint="default" w:ascii="Times New Roman" w:hAnsi="Times New Roman" w:eastAsia="仿宋_GB2312" w:cs="Times New Roman"/>
                <w:sz w:val="28"/>
                <w:szCs w:val="28"/>
                <w:highlight w:val="none"/>
              </w:rPr>
              <w:t>宿州市灵璧县</w:t>
            </w:r>
          </w:p>
        </w:tc>
        <w:tc>
          <w:tcPr>
            <w:tcW w:w="408" w:type="pct"/>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default" w:ascii="Times New Roman" w:hAnsi="Times New Roman" w:eastAsia="仿宋_GB2312" w:cs="Times New Roman"/>
                <w:sz w:val="28"/>
                <w:szCs w:val="28"/>
                <w:highlight w:val="none"/>
              </w:rPr>
            </w:pPr>
            <w:r>
              <w:rPr>
                <w:rFonts w:hint="default" w:ascii="Times New Roman" w:hAnsi="Times New Roman" w:eastAsia="仿宋_GB2312" w:cs="Times New Roman"/>
                <w:sz w:val="28"/>
                <w:szCs w:val="28"/>
                <w:highlight w:val="none"/>
              </w:rPr>
              <w:t>一次性手套自动影像识别与包装</w:t>
            </w:r>
          </w:p>
        </w:tc>
        <w:tc>
          <w:tcPr>
            <w:tcW w:w="326" w:type="pct"/>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default" w:ascii="Times New Roman" w:hAnsi="Times New Roman" w:eastAsia="仿宋_GB2312" w:cs="Times New Roman"/>
                <w:sz w:val="28"/>
                <w:szCs w:val="28"/>
                <w:highlight w:val="none"/>
              </w:rPr>
            </w:pPr>
            <w:r>
              <w:rPr>
                <w:rFonts w:hint="default" w:ascii="Times New Roman" w:hAnsi="Times New Roman" w:eastAsia="仿宋_GB2312" w:cs="Times New Roman"/>
                <w:sz w:val="28"/>
                <w:szCs w:val="28"/>
                <w:highlight w:val="none"/>
              </w:rPr>
              <w:t>自动化</w:t>
            </w:r>
          </w:p>
        </w:tc>
        <w:tc>
          <w:tcPr>
            <w:tcW w:w="2457" w:type="pct"/>
            <w:vAlign w:val="center"/>
          </w:tcPr>
          <w:p>
            <w:pPr>
              <w:keepNext w:val="0"/>
              <w:keepLines w:val="0"/>
              <w:pageBreakBefore w:val="0"/>
              <w:widowControl w:val="0"/>
              <w:kinsoku/>
              <w:wordWrap/>
              <w:overflowPunct/>
              <w:topLinePunct w:val="0"/>
              <w:autoSpaceDE/>
              <w:autoSpaceDN/>
              <w:bidi w:val="0"/>
              <w:adjustRightInd/>
              <w:snapToGrid/>
              <w:spacing w:line="400" w:lineRule="exact"/>
              <w:jc w:val="both"/>
              <w:textAlignment w:val="auto"/>
              <w:rPr>
                <w:rFonts w:hint="default" w:ascii="Times New Roman" w:hAnsi="Times New Roman" w:eastAsia="仿宋_GB2312" w:cs="Times New Roman"/>
                <w:sz w:val="28"/>
                <w:szCs w:val="28"/>
                <w:highlight w:val="none"/>
              </w:rPr>
            </w:pPr>
            <w:r>
              <w:rPr>
                <w:rFonts w:hint="default" w:ascii="Times New Roman" w:hAnsi="Times New Roman" w:eastAsia="仿宋_GB2312" w:cs="Times New Roman"/>
                <w:sz w:val="28"/>
                <w:szCs w:val="28"/>
                <w:highlight w:val="none"/>
              </w:rPr>
              <w:t>1、一次性手套在经过脱摸工序后要对存在质量缺陷的手套进行自动识别、自动剥离。</w:t>
            </w:r>
          </w:p>
          <w:p>
            <w:pPr>
              <w:keepNext w:val="0"/>
              <w:keepLines w:val="0"/>
              <w:pageBreakBefore w:val="0"/>
              <w:widowControl w:val="0"/>
              <w:kinsoku/>
              <w:wordWrap/>
              <w:overflowPunct/>
              <w:topLinePunct w:val="0"/>
              <w:autoSpaceDE/>
              <w:autoSpaceDN/>
              <w:bidi w:val="0"/>
              <w:adjustRightInd/>
              <w:snapToGrid/>
              <w:spacing w:line="400" w:lineRule="exact"/>
              <w:jc w:val="both"/>
              <w:textAlignment w:val="auto"/>
              <w:rPr>
                <w:rFonts w:hint="default" w:ascii="Times New Roman" w:hAnsi="Times New Roman" w:eastAsia="仿宋_GB2312" w:cs="Times New Roman"/>
                <w:sz w:val="28"/>
                <w:szCs w:val="28"/>
                <w:highlight w:val="none"/>
              </w:rPr>
            </w:pPr>
            <w:r>
              <w:rPr>
                <w:rFonts w:hint="default" w:ascii="Times New Roman" w:hAnsi="Times New Roman" w:eastAsia="仿宋_GB2312" w:cs="Times New Roman"/>
                <w:sz w:val="28"/>
                <w:szCs w:val="28"/>
                <w:highlight w:val="none"/>
              </w:rPr>
              <w:t>2、对成品手套在线进行自动包装。</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90" w:hRule="atLeast"/>
        </w:trPr>
        <w:tc>
          <w:tcPr>
            <w:tcW w:w="448" w:type="pct"/>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default" w:ascii="Times New Roman" w:hAnsi="Times New Roman" w:eastAsia="仿宋_GB2312" w:cs="Times New Roman"/>
                <w:sz w:val="28"/>
                <w:szCs w:val="28"/>
                <w:highlight w:val="none"/>
                <w:lang w:val="en-US" w:eastAsia="zh-CN"/>
              </w:rPr>
            </w:pPr>
            <w:r>
              <w:rPr>
                <w:rFonts w:hint="eastAsia" w:ascii="Times New Roman" w:hAnsi="Times New Roman" w:eastAsia="仿宋_GB2312" w:cs="Times New Roman"/>
                <w:sz w:val="28"/>
                <w:szCs w:val="28"/>
                <w:highlight w:val="none"/>
                <w:lang w:val="en-US" w:eastAsia="zh-CN"/>
              </w:rPr>
              <w:t>28</w:t>
            </w:r>
          </w:p>
        </w:tc>
        <w:tc>
          <w:tcPr>
            <w:tcW w:w="935" w:type="pct"/>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default" w:ascii="Times New Roman" w:hAnsi="Times New Roman" w:eastAsia="仿宋_GB2312" w:cs="Times New Roman"/>
                <w:sz w:val="28"/>
                <w:szCs w:val="28"/>
                <w:highlight w:val="none"/>
              </w:rPr>
            </w:pPr>
            <w:r>
              <w:rPr>
                <w:rFonts w:hint="default" w:ascii="Times New Roman" w:hAnsi="Times New Roman" w:eastAsia="仿宋_GB2312" w:cs="Times New Roman"/>
                <w:sz w:val="28"/>
                <w:szCs w:val="28"/>
                <w:highlight w:val="none"/>
              </w:rPr>
              <w:t>安徽攀望科技有限公司</w:t>
            </w:r>
            <w:r>
              <w:rPr>
                <w:rFonts w:hint="eastAsia" w:ascii="Times New Roman" w:hAnsi="Times New Roman" w:eastAsia="仿宋_GB2312" w:cs="Times New Roman"/>
                <w:b/>
                <w:bCs/>
                <w:color w:val="FF0000"/>
                <w:sz w:val="28"/>
                <w:szCs w:val="28"/>
                <w:highlight w:val="none"/>
                <w:lang w:eastAsia="zh-CN"/>
              </w:rPr>
              <w:t>（</w:t>
            </w:r>
            <w:r>
              <w:rPr>
                <w:rFonts w:hint="eastAsia" w:ascii="Times New Roman" w:hAnsi="Times New Roman" w:eastAsia="仿宋_GB2312" w:cs="Times New Roman"/>
                <w:b/>
                <w:bCs/>
                <w:color w:val="FF0000"/>
                <w:sz w:val="28"/>
                <w:szCs w:val="28"/>
                <w:highlight w:val="none"/>
                <w:lang w:val="en-US" w:eastAsia="zh-CN"/>
              </w:rPr>
              <w:t>继续征集需求</w:t>
            </w:r>
            <w:r>
              <w:rPr>
                <w:rFonts w:hint="eastAsia" w:ascii="Times New Roman" w:hAnsi="Times New Roman" w:eastAsia="仿宋_GB2312" w:cs="Times New Roman"/>
                <w:b/>
                <w:bCs/>
                <w:color w:val="FF0000"/>
                <w:sz w:val="28"/>
                <w:szCs w:val="28"/>
                <w:highlight w:val="none"/>
                <w:lang w:eastAsia="zh-CN"/>
              </w:rPr>
              <w:t>）</w:t>
            </w:r>
          </w:p>
        </w:tc>
        <w:tc>
          <w:tcPr>
            <w:tcW w:w="423" w:type="pct"/>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default" w:ascii="Times New Roman" w:hAnsi="Times New Roman" w:eastAsia="仿宋_GB2312" w:cs="Times New Roman"/>
                <w:sz w:val="28"/>
                <w:szCs w:val="28"/>
                <w:highlight w:val="none"/>
              </w:rPr>
            </w:pPr>
            <w:r>
              <w:rPr>
                <w:rFonts w:hint="default" w:ascii="Times New Roman" w:hAnsi="Times New Roman" w:eastAsia="仿宋_GB2312" w:cs="Times New Roman"/>
                <w:sz w:val="28"/>
                <w:szCs w:val="28"/>
                <w:highlight w:val="none"/>
              </w:rPr>
              <w:t>宿州市灵璧县</w:t>
            </w:r>
          </w:p>
        </w:tc>
        <w:tc>
          <w:tcPr>
            <w:tcW w:w="408" w:type="pct"/>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default" w:ascii="Times New Roman" w:hAnsi="Times New Roman" w:eastAsia="仿宋_GB2312" w:cs="Times New Roman"/>
                <w:sz w:val="28"/>
                <w:szCs w:val="28"/>
                <w:highlight w:val="none"/>
              </w:rPr>
            </w:pPr>
            <w:r>
              <w:rPr>
                <w:rFonts w:hint="default" w:ascii="Times New Roman" w:hAnsi="Times New Roman" w:eastAsia="仿宋_GB2312" w:cs="Times New Roman"/>
                <w:sz w:val="28"/>
                <w:szCs w:val="28"/>
                <w:highlight w:val="none"/>
              </w:rPr>
              <w:t>vocs有机废气处理分子筛吸附催化燃烧技术</w:t>
            </w:r>
          </w:p>
        </w:tc>
        <w:tc>
          <w:tcPr>
            <w:tcW w:w="326" w:type="pct"/>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default" w:ascii="Times New Roman" w:hAnsi="Times New Roman" w:eastAsia="仿宋_GB2312" w:cs="Times New Roman"/>
                <w:sz w:val="28"/>
                <w:szCs w:val="28"/>
                <w:highlight w:val="none"/>
              </w:rPr>
            </w:pPr>
            <w:r>
              <w:rPr>
                <w:rFonts w:hint="default" w:ascii="Times New Roman" w:hAnsi="Times New Roman" w:eastAsia="仿宋_GB2312" w:cs="Times New Roman"/>
                <w:sz w:val="28"/>
                <w:szCs w:val="28"/>
                <w:highlight w:val="none"/>
              </w:rPr>
              <w:t>生态医药</w:t>
            </w:r>
          </w:p>
        </w:tc>
        <w:tc>
          <w:tcPr>
            <w:tcW w:w="2457" w:type="pct"/>
            <w:vAlign w:val="center"/>
          </w:tcPr>
          <w:p>
            <w:pPr>
              <w:keepNext w:val="0"/>
              <w:keepLines w:val="0"/>
              <w:pageBreakBefore w:val="0"/>
              <w:widowControl w:val="0"/>
              <w:kinsoku/>
              <w:wordWrap/>
              <w:overflowPunct/>
              <w:topLinePunct w:val="0"/>
              <w:autoSpaceDE/>
              <w:autoSpaceDN/>
              <w:bidi w:val="0"/>
              <w:adjustRightInd/>
              <w:snapToGrid/>
              <w:spacing w:line="400" w:lineRule="exact"/>
              <w:jc w:val="both"/>
              <w:textAlignment w:val="auto"/>
              <w:rPr>
                <w:rFonts w:hint="default" w:ascii="Times New Roman" w:hAnsi="Times New Roman" w:eastAsia="仿宋_GB2312" w:cs="Times New Roman"/>
                <w:sz w:val="28"/>
                <w:szCs w:val="28"/>
                <w:highlight w:val="none"/>
                <w:lang w:eastAsia="zh-CN"/>
              </w:rPr>
            </w:pPr>
            <w:r>
              <w:rPr>
                <w:rFonts w:hint="default" w:ascii="Times New Roman" w:hAnsi="Times New Roman" w:eastAsia="仿宋_GB2312" w:cs="Times New Roman"/>
                <w:sz w:val="28"/>
                <w:szCs w:val="28"/>
                <w:highlight w:val="none"/>
              </w:rPr>
              <w:t>低浓度大风量废气，通过分子筛吸附后达到环保排放标准，吸附后的分子筛通过高温脱附，脱附后高浓度废气通过催化剂低温燃烧，实现污染物VOC达到环保排放标准</w:t>
            </w:r>
            <w:r>
              <w:rPr>
                <w:rFonts w:hint="default" w:ascii="Times New Roman" w:hAnsi="Times New Roman" w:eastAsia="仿宋_GB2312" w:cs="Times New Roman"/>
                <w:sz w:val="28"/>
                <w:szCs w:val="28"/>
                <w:highlight w:val="none"/>
                <w:lang w:eastAsia="zh-CN"/>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83" w:hRule="atLeast"/>
        </w:trPr>
        <w:tc>
          <w:tcPr>
            <w:tcW w:w="448" w:type="pct"/>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default" w:ascii="Times New Roman" w:hAnsi="Times New Roman" w:eastAsia="仿宋_GB2312" w:cs="Times New Roman"/>
                <w:sz w:val="28"/>
                <w:szCs w:val="28"/>
                <w:highlight w:val="none"/>
                <w:lang w:val="en-US" w:eastAsia="zh-CN"/>
              </w:rPr>
            </w:pPr>
            <w:r>
              <w:rPr>
                <w:rFonts w:hint="eastAsia" w:ascii="Times New Roman" w:hAnsi="Times New Roman" w:eastAsia="仿宋_GB2312" w:cs="Times New Roman"/>
                <w:sz w:val="28"/>
                <w:szCs w:val="28"/>
                <w:highlight w:val="none"/>
                <w:lang w:val="en-US" w:eastAsia="zh-CN"/>
              </w:rPr>
              <w:t>29</w:t>
            </w:r>
          </w:p>
        </w:tc>
        <w:tc>
          <w:tcPr>
            <w:tcW w:w="935" w:type="pct"/>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eastAsia" w:ascii="Times New Roman" w:hAnsi="Times New Roman" w:eastAsia="仿宋_GB2312" w:cs="Times New Roman"/>
                <w:sz w:val="28"/>
                <w:szCs w:val="28"/>
                <w:highlight w:val="none"/>
                <w:lang w:eastAsia="zh-CN"/>
              </w:rPr>
            </w:pPr>
            <w:r>
              <w:rPr>
                <w:rFonts w:hint="default" w:ascii="Times New Roman" w:hAnsi="Times New Roman" w:eastAsia="仿宋_GB2312" w:cs="Times New Roman"/>
                <w:sz w:val="28"/>
                <w:szCs w:val="28"/>
                <w:highlight w:val="none"/>
              </w:rPr>
              <w:t>安徽省江海医疗器械有限公司</w:t>
            </w:r>
            <w:r>
              <w:rPr>
                <w:rFonts w:hint="eastAsia" w:ascii="Times New Roman" w:hAnsi="Times New Roman" w:eastAsia="仿宋_GB2312" w:cs="Times New Roman"/>
                <w:b/>
                <w:bCs/>
                <w:color w:val="FF0000"/>
                <w:sz w:val="28"/>
                <w:szCs w:val="28"/>
                <w:highlight w:val="none"/>
                <w:lang w:eastAsia="zh-CN"/>
              </w:rPr>
              <w:t>（</w:t>
            </w:r>
            <w:r>
              <w:rPr>
                <w:rFonts w:hint="eastAsia" w:ascii="Times New Roman" w:hAnsi="Times New Roman" w:eastAsia="仿宋_GB2312" w:cs="Times New Roman"/>
                <w:b/>
                <w:bCs/>
                <w:color w:val="FF0000"/>
                <w:sz w:val="28"/>
                <w:szCs w:val="28"/>
                <w:highlight w:val="none"/>
                <w:lang w:val="en-US" w:eastAsia="zh-CN"/>
              </w:rPr>
              <w:t>未接通</w:t>
            </w:r>
            <w:r>
              <w:rPr>
                <w:rFonts w:hint="eastAsia" w:ascii="Times New Roman" w:hAnsi="Times New Roman" w:eastAsia="仿宋_GB2312" w:cs="Times New Roman"/>
                <w:b/>
                <w:bCs/>
                <w:color w:val="FF0000"/>
                <w:sz w:val="28"/>
                <w:szCs w:val="28"/>
                <w:highlight w:val="none"/>
                <w:lang w:eastAsia="zh-CN"/>
              </w:rPr>
              <w:t>）</w:t>
            </w:r>
          </w:p>
        </w:tc>
        <w:tc>
          <w:tcPr>
            <w:tcW w:w="423" w:type="pct"/>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default" w:ascii="Times New Roman" w:hAnsi="Times New Roman" w:eastAsia="仿宋_GB2312" w:cs="Times New Roman"/>
                <w:sz w:val="28"/>
                <w:szCs w:val="28"/>
                <w:highlight w:val="none"/>
              </w:rPr>
            </w:pPr>
            <w:r>
              <w:rPr>
                <w:rFonts w:hint="default" w:ascii="Times New Roman" w:hAnsi="Times New Roman" w:eastAsia="仿宋_GB2312" w:cs="Times New Roman"/>
                <w:sz w:val="28"/>
                <w:szCs w:val="28"/>
                <w:highlight w:val="none"/>
              </w:rPr>
              <w:t>宿州市灵璧县</w:t>
            </w:r>
          </w:p>
        </w:tc>
        <w:tc>
          <w:tcPr>
            <w:tcW w:w="408" w:type="pct"/>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default" w:ascii="Times New Roman" w:hAnsi="Times New Roman" w:eastAsia="仿宋_GB2312" w:cs="Times New Roman"/>
                <w:sz w:val="28"/>
                <w:szCs w:val="28"/>
                <w:highlight w:val="none"/>
              </w:rPr>
            </w:pPr>
            <w:r>
              <w:rPr>
                <w:rFonts w:hint="default" w:ascii="Times New Roman" w:hAnsi="Times New Roman" w:eastAsia="仿宋_GB2312" w:cs="Times New Roman"/>
                <w:sz w:val="28"/>
                <w:szCs w:val="28"/>
                <w:highlight w:val="none"/>
              </w:rPr>
              <w:t>智能型医用推车</w:t>
            </w:r>
          </w:p>
        </w:tc>
        <w:tc>
          <w:tcPr>
            <w:tcW w:w="326" w:type="pct"/>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default" w:ascii="Times New Roman" w:hAnsi="Times New Roman" w:eastAsia="仿宋_GB2312" w:cs="Times New Roman"/>
                <w:sz w:val="28"/>
                <w:szCs w:val="28"/>
                <w:highlight w:val="none"/>
              </w:rPr>
            </w:pPr>
            <w:r>
              <w:rPr>
                <w:rFonts w:hint="default" w:ascii="Times New Roman" w:hAnsi="Times New Roman" w:eastAsia="仿宋_GB2312" w:cs="Times New Roman"/>
                <w:sz w:val="28"/>
                <w:szCs w:val="28"/>
                <w:highlight w:val="none"/>
              </w:rPr>
              <w:t>生物医药</w:t>
            </w:r>
          </w:p>
        </w:tc>
        <w:tc>
          <w:tcPr>
            <w:tcW w:w="2457" w:type="pct"/>
            <w:vAlign w:val="center"/>
          </w:tcPr>
          <w:p>
            <w:pPr>
              <w:keepNext w:val="0"/>
              <w:keepLines w:val="0"/>
              <w:pageBreakBefore w:val="0"/>
              <w:widowControl w:val="0"/>
              <w:kinsoku/>
              <w:wordWrap/>
              <w:overflowPunct/>
              <w:topLinePunct w:val="0"/>
              <w:autoSpaceDE/>
              <w:autoSpaceDN/>
              <w:bidi w:val="0"/>
              <w:adjustRightInd/>
              <w:snapToGrid/>
              <w:spacing w:line="400" w:lineRule="exact"/>
              <w:jc w:val="both"/>
              <w:textAlignment w:val="auto"/>
              <w:rPr>
                <w:rFonts w:hint="default" w:ascii="Times New Roman" w:hAnsi="Times New Roman" w:eastAsia="仿宋_GB2312" w:cs="Times New Roman"/>
                <w:sz w:val="28"/>
                <w:szCs w:val="28"/>
                <w:highlight w:val="none"/>
              </w:rPr>
            </w:pPr>
            <w:r>
              <w:rPr>
                <w:rFonts w:hint="default" w:ascii="Times New Roman" w:hAnsi="Times New Roman" w:eastAsia="仿宋_GB2312" w:cs="Times New Roman"/>
                <w:sz w:val="28"/>
                <w:szCs w:val="28"/>
                <w:highlight w:val="none"/>
              </w:rPr>
              <w:t>互联网技术与医用推车的结合产物，可根据医护人员实际工作需要实现推在工作区域的自由移动、定位、治疗护理，实现远程医疗信息互联互通等</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83" w:hRule="atLeast"/>
        </w:trPr>
        <w:tc>
          <w:tcPr>
            <w:tcW w:w="448" w:type="pct"/>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default" w:ascii="Times New Roman" w:hAnsi="Times New Roman" w:eastAsia="仿宋_GB2312" w:cs="Times New Roman"/>
                <w:sz w:val="28"/>
                <w:szCs w:val="28"/>
                <w:highlight w:val="none"/>
                <w:lang w:val="en-US"/>
              </w:rPr>
            </w:pPr>
            <w:r>
              <w:rPr>
                <w:rFonts w:hint="eastAsia" w:ascii="Times New Roman" w:hAnsi="Times New Roman" w:eastAsia="仿宋_GB2312" w:cs="Times New Roman"/>
                <w:sz w:val="28"/>
                <w:szCs w:val="28"/>
                <w:highlight w:val="none"/>
                <w:lang w:val="en-US" w:eastAsia="zh-CN"/>
              </w:rPr>
              <w:t>30</w:t>
            </w:r>
          </w:p>
        </w:tc>
        <w:tc>
          <w:tcPr>
            <w:tcW w:w="935" w:type="pct"/>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default" w:ascii="Times New Roman" w:hAnsi="Times New Roman" w:eastAsia="仿宋_GB2312" w:cs="Times New Roman"/>
                <w:sz w:val="28"/>
                <w:szCs w:val="28"/>
                <w:highlight w:val="none"/>
              </w:rPr>
            </w:pPr>
            <w:r>
              <w:rPr>
                <w:rFonts w:hint="default" w:ascii="Times New Roman" w:hAnsi="Times New Roman" w:eastAsia="仿宋_GB2312" w:cs="Times New Roman"/>
                <w:sz w:val="28"/>
                <w:szCs w:val="28"/>
                <w:highlight w:val="none"/>
              </w:rPr>
              <w:t>安徽省泗州市政工程股份公司</w:t>
            </w:r>
            <w:r>
              <w:rPr>
                <w:rFonts w:hint="eastAsia" w:ascii="Times New Roman" w:hAnsi="Times New Roman" w:eastAsia="仿宋_GB2312" w:cs="Times New Roman"/>
                <w:b/>
                <w:bCs/>
                <w:color w:val="FF0000"/>
                <w:sz w:val="28"/>
                <w:szCs w:val="28"/>
                <w:highlight w:val="none"/>
                <w:lang w:eastAsia="zh-CN"/>
              </w:rPr>
              <w:t>（</w:t>
            </w:r>
            <w:r>
              <w:rPr>
                <w:rFonts w:hint="eastAsia" w:ascii="Times New Roman" w:hAnsi="Times New Roman" w:eastAsia="仿宋_GB2312" w:cs="Times New Roman"/>
                <w:b/>
                <w:bCs/>
                <w:color w:val="FF0000"/>
                <w:sz w:val="28"/>
                <w:szCs w:val="28"/>
                <w:highlight w:val="none"/>
                <w:lang w:val="en-US" w:eastAsia="zh-CN"/>
              </w:rPr>
              <w:t>未接通</w:t>
            </w:r>
            <w:r>
              <w:rPr>
                <w:rFonts w:hint="eastAsia" w:ascii="Times New Roman" w:hAnsi="Times New Roman" w:eastAsia="仿宋_GB2312" w:cs="Times New Roman"/>
                <w:b/>
                <w:bCs/>
                <w:color w:val="FF0000"/>
                <w:sz w:val="28"/>
                <w:szCs w:val="28"/>
                <w:highlight w:val="none"/>
                <w:lang w:eastAsia="zh-CN"/>
              </w:rPr>
              <w:t>）</w:t>
            </w:r>
          </w:p>
        </w:tc>
        <w:tc>
          <w:tcPr>
            <w:tcW w:w="423" w:type="pct"/>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default" w:ascii="Times New Roman" w:hAnsi="Times New Roman" w:eastAsia="仿宋_GB2312" w:cs="Times New Roman"/>
                <w:sz w:val="28"/>
                <w:szCs w:val="28"/>
                <w:highlight w:val="none"/>
              </w:rPr>
            </w:pPr>
            <w:r>
              <w:rPr>
                <w:rFonts w:hint="default" w:ascii="Times New Roman" w:hAnsi="Times New Roman" w:eastAsia="仿宋_GB2312" w:cs="Times New Roman"/>
                <w:sz w:val="28"/>
                <w:szCs w:val="28"/>
                <w:highlight w:val="none"/>
              </w:rPr>
              <w:t>宿州市泗县</w:t>
            </w:r>
          </w:p>
        </w:tc>
        <w:tc>
          <w:tcPr>
            <w:tcW w:w="408" w:type="pct"/>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default" w:ascii="Times New Roman" w:hAnsi="Times New Roman" w:eastAsia="仿宋_GB2312" w:cs="Times New Roman"/>
                <w:sz w:val="28"/>
                <w:szCs w:val="28"/>
                <w:highlight w:val="none"/>
              </w:rPr>
            </w:pPr>
            <w:r>
              <w:rPr>
                <w:rFonts w:hint="default" w:ascii="Times New Roman" w:hAnsi="Times New Roman" w:eastAsia="仿宋_GB2312" w:cs="Times New Roman"/>
                <w:sz w:val="28"/>
                <w:szCs w:val="28"/>
                <w:highlight w:val="none"/>
              </w:rPr>
              <w:t>餐厨废弃物处置</w:t>
            </w:r>
          </w:p>
        </w:tc>
        <w:tc>
          <w:tcPr>
            <w:tcW w:w="326" w:type="pct"/>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default" w:ascii="Times New Roman" w:hAnsi="Times New Roman" w:eastAsia="仿宋_GB2312" w:cs="Times New Roman"/>
                <w:sz w:val="28"/>
                <w:szCs w:val="28"/>
                <w:highlight w:val="none"/>
              </w:rPr>
            </w:pPr>
            <w:r>
              <w:rPr>
                <w:rFonts w:hint="default" w:ascii="Times New Roman" w:hAnsi="Times New Roman" w:eastAsia="仿宋_GB2312" w:cs="Times New Roman"/>
                <w:sz w:val="28"/>
                <w:szCs w:val="28"/>
                <w:highlight w:val="none"/>
              </w:rPr>
              <w:t>生物医药</w:t>
            </w:r>
          </w:p>
        </w:tc>
        <w:tc>
          <w:tcPr>
            <w:tcW w:w="2457" w:type="pct"/>
            <w:vAlign w:val="center"/>
          </w:tcPr>
          <w:p>
            <w:pPr>
              <w:keepNext w:val="0"/>
              <w:keepLines w:val="0"/>
              <w:pageBreakBefore w:val="0"/>
              <w:widowControl w:val="0"/>
              <w:kinsoku/>
              <w:wordWrap/>
              <w:overflowPunct/>
              <w:topLinePunct w:val="0"/>
              <w:autoSpaceDE/>
              <w:autoSpaceDN/>
              <w:bidi w:val="0"/>
              <w:adjustRightInd/>
              <w:snapToGrid/>
              <w:spacing w:line="400" w:lineRule="exact"/>
              <w:jc w:val="both"/>
              <w:textAlignment w:val="auto"/>
              <w:rPr>
                <w:rFonts w:hint="default" w:ascii="Times New Roman" w:hAnsi="Times New Roman" w:eastAsia="仿宋_GB2312" w:cs="Times New Roman"/>
                <w:sz w:val="28"/>
                <w:szCs w:val="28"/>
                <w:highlight w:val="none"/>
              </w:rPr>
            </w:pPr>
            <w:r>
              <w:rPr>
                <w:rFonts w:hint="default" w:ascii="Times New Roman" w:hAnsi="Times New Roman" w:eastAsia="仿宋_GB2312" w:cs="Times New Roman"/>
                <w:sz w:val="28"/>
                <w:szCs w:val="28"/>
                <w:highlight w:val="none"/>
              </w:rPr>
              <w:t>利用立体单元式生物转化技术，处理各种湿垃圾，现因技术团队有限，需技术专家支持，为创新与产品量化提供长效的技术支持。</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83" w:hRule="atLeast"/>
        </w:trPr>
        <w:tc>
          <w:tcPr>
            <w:tcW w:w="448" w:type="pct"/>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default" w:ascii="Times New Roman" w:hAnsi="Times New Roman" w:eastAsia="仿宋_GB2312" w:cs="Times New Roman"/>
                <w:sz w:val="28"/>
                <w:szCs w:val="28"/>
                <w:highlight w:val="none"/>
                <w:lang w:val="en-US"/>
              </w:rPr>
            </w:pPr>
            <w:r>
              <w:rPr>
                <w:rFonts w:hint="eastAsia" w:ascii="Times New Roman" w:hAnsi="Times New Roman" w:eastAsia="仿宋_GB2312" w:cs="Times New Roman"/>
                <w:sz w:val="28"/>
                <w:szCs w:val="28"/>
                <w:highlight w:val="none"/>
                <w:lang w:val="en-US" w:eastAsia="zh-CN"/>
              </w:rPr>
              <w:t>31</w:t>
            </w:r>
          </w:p>
        </w:tc>
        <w:tc>
          <w:tcPr>
            <w:tcW w:w="935" w:type="pct"/>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eastAsia" w:ascii="Times New Roman" w:hAnsi="Times New Roman" w:eastAsia="仿宋_GB2312" w:cs="Times New Roman"/>
                <w:sz w:val="28"/>
                <w:szCs w:val="28"/>
                <w:highlight w:val="none"/>
                <w:lang w:eastAsia="zh-CN"/>
              </w:rPr>
            </w:pPr>
            <w:r>
              <w:rPr>
                <w:rFonts w:hint="default" w:ascii="Times New Roman" w:hAnsi="Times New Roman" w:eastAsia="仿宋_GB2312" w:cs="Times New Roman"/>
                <w:sz w:val="28"/>
                <w:szCs w:val="28"/>
                <w:highlight w:val="none"/>
              </w:rPr>
              <w:t>安徽天渥智能制造有限公司</w:t>
            </w:r>
            <w:r>
              <w:rPr>
                <w:rFonts w:hint="eastAsia" w:ascii="Times New Roman" w:hAnsi="Times New Roman" w:eastAsia="仿宋_GB2312" w:cs="Times New Roman"/>
                <w:b/>
                <w:bCs/>
                <w:color w:val="FF0000"/>
                <w:sz w:val="28"/>
                <w:szCs w:val="28"/>
                <w:highlight w:val="none"/>
                <w:lang w:eastAsia="zh-CN"/>
              </w:rPr>
              <w:t>（</w:t>
            </w:r>
            <w:r>
              <w:rPr>
                <w:rFonts w:hint="eastAsia" w:ascii="Times New Roman" w:hAnsi="Times New Roman" w:eastAsia="仿宋_GB2312" w:cs="Times New Roman"/>
                <w:b/>
                <w:bCs/>
                <w:color w:val="FF0000"/>
                <w:sz w:val="28"/>
                <w:szCs w:val="28"/>
                <w:highlight w:val="none"/>
                <w:lang w:val="en-US" w:eastAsia="zh-CN"/>
              </w:rPr>
              <w:t>继续征集</w:t>
            </w:r>
            <w:r>
              <w:rPr>
                <w:rFonts w:hint="eastAsia" w:ascii="Times New Roman" w:hAnsi="Times New Roman" w:eastAsia="仿宋_GB2312" w:cs="Times New Roman"/>
                <w:b/>
                <w:bCs/>
                <w:color w:val="FF0000"/>
                <w:sz w:val="28"/>
                <w:szCs w:val="28"/>
                <w:highlight w:val="none"/>
                <w:lang w:eastAsia="zh-CN"/>
              </w:rPr>
              <w:t>）</w:t>
            </w:r>
          </w:p>
        </w:tc>
        <w:tc>
          <w:tcPr>
            <w:tcW w:w="423" w:type="pct"/>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default" w:ascii="Times New Roman" w:hAnsi="Times New Roman" w:eastAsia="仿宋_GB2312" w:cs="Times New Roman"/>
                <w:sz w:val="28"/>
                <w:szCs w:val="28"/>
                <w:highlight w:val="none"/>
              </w:rPr>
            </w:pPr>
            <w:r>
              <w:rPr>
                <w:rFonts w:hint="default" w:ascii="Times New Roman" w:hAnsi="Times New Roman" w:eastAsia="仿宋_GB2312" w:cs="Times New Roman"/>
                <w:sz w:val="28"/>
                <w:szCs w:val="28"/>
                <w:highlight w:val="none"/>
              </w:rPr>
              <w:t>宿州市泗县</w:t>
            </w:r>
          </w:p>
        </w:tc>
        <w:tc>
          <w:tcPr>
            <w:tcW w:w="408" w:type="pct"/>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default" w:ascii="Times New Roman" w:hAnsi="Times New Roman" w:eastAsia="仿宋_GB2312" w:cs="Times New Roman"/>
                <w:sz w:val="28"/>
                <w:szCs w:val="28"/>
                <w:highlight w:val="none"/>
              </w:rPr>
            </w:pPr>
            <w:r>
              <w:rPr>
                <w:rFonts w:hint="default" w:ascii="Times New Roman" w:hAnsi="Times New Roman" w:eastAsia="仿宋_GB2312" w:cs="Times New Roman"/>
                <w:sz w:val="28"/>
                <w:szCs w:val="28"/>
                <w:highlight w:val="none"/>
              </w:rPr>
              <w:t>代替合金钢高强度铝合金</w:t>
            </w:r>
          </w:p>
        </w:tc>
        <w:tc>
          <w:tcPr>
            <w:tcW w:w="326" w:type="pct"/>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default" w:ascii="Times New Roman" w:hAnsi="Times New Roman" w:eastAsia="仿宋_GB2312" w:cs="Times New Roman"/>
                <w:sz w:val="28"/>
                <w:szCs w:val="28"/>
                <w:highlight w:val="none"/>
              </w:rPr>
            </w:pPr>
            <w:r>
              <w:rPr>
                <w:rFonts w:hint="default" w:ascii="Times New Roman" w:hAnsi="Times New Roman" w:eastAsia="仿宋_GB2312" w:cs="Times New Roman"/>
                <w:sz w:val="28"/>
                <w:szCs w:val="28"/>
                <w:highlight w:val="none"/>
              </w:rPr>
              <w:t>新材料</w:t>
            </w:r>
          </w:p>
        </w:tc>
        <w:tc>
          <w:tcPr>
            <w:tcW w:w="2457" w:type="pct"/>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default" w:ascii="Times New Roman" w:hAnsi="Times New Roman" w:eastAsia="仿宋_GB2312" w:cs="Times New Roman"/>
                <w:sz w:val="28"/>
                <w:szCs w:val="28"/>
                <w:highlight w:val="none"/>
              </w:rPr>
            </w:pPr>
            <w:r>
              <w:rPr>
                <w:rFonts w:hint="default" w:ascii="Times New Roman" w:hAnsi="Times New Roman" w:eastAsia="仿宋_GB2312" w:cs="Times New Roman"/>
                <w:sz w:val="28"/>
                <w:szCs w:val="28"/>
                <w:highlight w:val="none"/>
              </w:rPr>
              <w:t>抗拉强度≧850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83" w:hRule="atLeast"/>
        </w:trPr>
        <w:tc>
          <w:tcPr>
            <w:tcW w:w="448" w:type="pct"/>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default" w:ascii="Times New Roman" w:hAnsi="Times New Roman" w:eastAsia="仿宋_GB2312" w:cs="Times New Roman"/>
                <w:sz w:val="28"/>
                <w:szCs w:val="28"/>
                <w:highlight w:val="none"/>
                <w:lang w:val="en-US" w:eastAsia="zh-CN"/>
              </w:rPr>
            </w:pPr>
            <w:r>
              <w:rPr>
                <w:rFonts w:hint="eastAsia" w:ascii="Times New Roman" w:hAnsi="Times New Roman" w:eastAsia="仿宋_GB2312" w:cs="Times New Roman"/>
                <w:sz w:val="28"/>
                <w:szCs w:val="28"/>
                <w:highlight w:val="none"/>
                <w:lang w:val="en-US" w:eastAsia="zh-CN"/>
              </w:rPr>
              <w:t>32</w:t>
            </w:r>
          </w:p>
        </w:tc>
        <w:tc>
          <w:tcPr>
            <w:tcW w:w="935" w:type="pct"/>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default" w:ascii="Times New Roman" w:hAnsi="Times New Roman" w:eastAsia="仿宋_GB2312" w:cs="Times New Roman"/>
                <w:sz w:val="28"/>
                <w:szCs w:val="28"/>
                <w:highlight w:val="none"/>
                <w:lang w:val="en-US"/>
              </w:rPr>
            </w:pPr>
            <w:r>
              <w:rPr>
                <w:rFonts w:hint="default" w:ascii="Times New Roman" w:hAnsi="Times New Roman" w:eastAsia="仿宋_GB2312" w:cs="Times New Roman"/>
                <w:sz w:val="28"/>
                <w:szCs w:val="28"/>
                <w:highlight w:val="none"/>
              </w:rPr>
              <w:t>砀山海升果胶有限责任公司</w:t>
            </w:r>
            <w:r>
              <w:rPr>
                <w:rFonts w:hint="eastAsia" w:ascii="Times New Roman" w:hAnsi="Times New Roman" w:eastAsia="仿宋_GB2312" w:cs="Times New Roman"/>
                <w:b/>
                <w:bCs/>
                <w:color w:val="FF0000"/>
                <w:sz w:val="28"/>
                <w:szCs w:val="28"/>
                <w:highlight w:val="none"/>
                <w:lang w:eastAsia="zh-CN"/>
              </w:rPr>
              <w:t>（</w:t>
            </w:r>
            <w:r>
              <w:rPr>
                <w:rFonts w:hint="eastAsia" w:ascii="Times New Roman" w:hAnsi="Times New Roman" w:eastAsia="仿宋_GB2312" w:cs="Times New Roman"/>
                <w:b/>
                <w:bCs/>
                <w:color w:val="FF0000"/>
                <w:sz w:val="28"/>
                <w:szCs w:val="28"/>
                <w:highlight w:val="none"/>
                <w:lang w:val="en-US" w:eastAsia="zh-CN"/>
              </w:rPr>
              <w:t>未接通</w:t>
            </w:r>
            <w:r>
              <w:rPr>
                <w:rFonts w:hint="eastAsia" w:ascii="Times New Roman" w:hAnsi="Times New Roman" w:eastAsia="仿宋_GB2312" w:cs="Times New Roman"/>
                <w:b/>
                <w:bCs/>
                <w:color w:val="FF0000"/>
                <w:sz w:val="28"/>
                <w:szCs w:val="28"/>
                <w:highlight w:val="none"/>
                <w:lang w:eastAsia="zh-CN"/>
              </w:rPr>
              <w:t>）</w:t>
            </w:r>
            <w:r>
              <w:rPr>
                <w:rFonts w:hint="eastAsia" w:ascii="Times New Roman" w:hAnsi="Times New Roman" w:eastAsia="仿宋_GB2312" w:cs="Times New Roman"/>
                <w:b/>
                <w:bCs/>
                <w:color w:val="FF0000"/>
                <w:sz w:val="28"/>
                <w:szCs w:val="28"/>
                <w:highlight w:val="none"/>
                <w:lang w:val="en-US" w:eastAsia="zh-CN"/>
              </w:rPr>
              <w:t xml:space="preserve">  </w:t>
            </w:r>
          </w:p>
        </w:tc>
        <w:tc>
          <w:tcPr>
            <w:tcW w:w="423" w:type="pct"/>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default" w:ascii="Times New Roman" w:hAnsi="Times New Roman" w:eastAsia="仿宋_GB2312" w:cs="Times New Roman"/>
                <w:sz w:val="28"/>
                <w:szCs w:val="28"/>
                <w:highlight w:val="none"/>
              </w:rPr>
            </w:pPr>
            <w:r>
              <w:rPr>
                <w:rFonts w:hint="default" w:ascii="Times New Roman" w:hAnsi="Times New Roman" w:eastAsia="仿宋_GB2312" w:cs="Times New Roman"/>
                <w:sz w:val="28"/>
                <w:szCs w:val="28"/>
                <w:highlight w:val="none"/>
              </w:rPr>
              <w:t>宿州市砀山县</w:t>
            </w:r>
          </w:p>
        </w:tc>
        <w:tc>
          <w:tcPr>
            <w:tcW w:w="408" w:type="pct"/>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default" w:ascii="Times New Roman" w:hAnsi="Times New Roman" w:eastAsia="仿宋_GB2312" w:cs="Times New Roman"/>
                <w:sz w:val="28"/>
                <w:szCs w:val="28"/>
                <w:highlight w:val="none"/>
              </w:rPr>
            </w:pPr>
            <w:r>
              <w:rPr>
                <w:rFonts w:hint="default" w:ascii="Times New Roman" w:hAnsi="Times New Roman" w:eastAsia="仿宋_GB2312" w:cs="Times New Roman"/>
                <w:sz w:val="28"/>
                <w:szCs w:val="28"/>
                <w:highlight w:val="none"/>
              </w:rPr>
              <w:t>果胶提取后果渣再利用技术</w:t>
            </w:r>
          </w:p>
        </w:tc>
        <w:tc>
          <w:tcPr>
            <w:tcW w:w="326" w:type="pct"/>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default" w:ascii="Times New Roman" w:hAnsi="Times New Roman" w:eastAsia="仿宋_GB2312" w:cs="Times New Roman"/>
                <w:sz w:val="28"/>
                <w:szCs w:val="28"/>
                <w:highlight w:val="none"/>
              </w:rPr>
            </w:pPr>
            <w:r>
              <w:rPr>
                <w:rFonts w:hint="default" w:ascii="Times New Roman" w:hAnsi="Times New Roman" w:eastAsia="仿宋_GB2312" w:cs="Times New Roman"/>
                <w:sz w:val="28"/>
                <w:szCs w:val="28"/>
                <w:highlight w:val="none"/>
              </w:rPr>
              <w:t>生态保护</w:t>
            </w:r>
          </w:p>
        </w:tc>
        <w:tc>
          <w:tcPr>
            <w:tcW w:w="2457" w:type="pct"/>
            <w:vAlign w:val="center"/>
          </w:tcPr>
          <w:p>
            <w:pPr>
              <w:keepNext w:val="0"/>
              <w:keepLines w:val="0"/>
              <w:pageBreakBefore w:val="0"/>
              <w:widowControl w:val="0"/>
              <w:kinsoku/>
              <w:wordWrap/>
              <w:overflowPunct/>
              <w:topLinePunct w:val="0"/>
              <w:autoSpaceDE/>
              <w:autoSpaceDN/>
              <w:bidi w:val="0"/>
              <w:adjustRightInd/>
              <w:snapToGrid/>
              <w:spacing w:line="400" w:lineRule="exact"/>
              <w:jc w:val="both"/>
              <w:textAlignment w:val="auto"/>
              <w:rPr>
                <w:rFonts w:hint="default" w:ascii="Times New Roman" w:hAnsi="Times New Roman" w:eastAsia="仿宋_GB2312" w:cs="Times New Roman"/>
                <w:sz w:val="28"/>
                <w:szCs w:val="28"/>
                <w:highlight w:val="none"/>
              </w:rPr>
            </w:pPr>
            <w:r>
              <w:rPr>
                <w:rFonts w:hint="default" w:ascii="Times New Roman" w:hAnsi="Times New Roman" w:eastAsia="仿宋_GB2312" w:cs="Times New Roman"/>
                <w:sz w:val="28"/>
                <w:szCs w:val="28"/>
                <w:highlight w:val="none"/>
              </w:rPr>
              <w:t>果胶提取后果渣作为固废对环境造成污染，如何对提取后果渣进行再利用。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70" w:hRule="atLeast"/>
        </w:trPr>
        <w:tc>
          <w:tcPr>
            <w:tcW w:w="448" w:type="pct"/>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default" w:ascii="Times New Roman" w:hAnsi="Times New Roman" w:eastAsia="仿宋_GB2312" w:cs="Times New Roman"/>
                <w:sz w:val="28"/>
                <w:szCs w:val="28"/>
                <w:highlight w:val="none"/>
                <w:lang w:val="en-US" w:eastAsia="zh-CN"/>
              </w:rPr>
            </w:pPr>
            <w:r>
              <w:rPr>
                <w:rFonts w:hint="eastAsia" w:ascii="Times New Roman" w:hAnsi="Times New Roman" w:eastAsia="仿宋_GB2312" w:cs="Times New Roman"/>
                <w:sz w:val="28"/>
                <w:szCs w:val="28"/>
                <w:highlight w:val="none"/>
                <w:lang w:val="en-US" w:eastAsia="zh-CN"/>
              </w:rPr>
              <w:t>33</w:t>
            </w:r>
          </w:p>
        </w:tc>
        <w:tc>
          <w:tcPr>
            <w:tcW w:w="935" w:type="pct"/>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default" w:ascii="Times New Roman" w:hAnsi="Times New Roman" w:eastAsia="仿宋_GB2312" w:cs="Times New Roman"/>
                <w:sz w:val="28"/>
                <w:szCs w:val="28"/>
                <w:highlight w:val="none"/>
              </w:rPr>
            </w:pPr>
            <w:r>
              <w:rPr>
                <w:rFonts w:hint="default" w:ascii="Times New Roman" w:hAnsi="Times New Roman" w:eastAsia="仿宋_GB2312" w:cs="Times New Roman"/>
                <w:sz w:val="28"/>
                <w:szCs w:val="28"/>
                <w:highlight w:val="none"/>
              </w:rPr>
              <w:t>安徽海华科技集团有限公司</w:t>
            </w:r>
            <w:r>
              <w:rPr>
                <w:rFonts w:hint="eastAsia" w:ascii="Times New Roman" w:hAnsi="Times New Roman" w:eastAsia="仿宋_GB2312" w:cs="Times New Roman"/>
                <w:b/>
                <w:bCs/>
                <w:color w:val="FF0000"/>
                <w:sz w:val="28"/>
                <w:szCs w:val="28"/>
                <w:highlight w:val="none"/>
                <w:lang w:eastAsia="zh-CN"/>
              </w:rPr>
              <w:t>（</w:t>
            </w:r>
            <w:r>
              <w:rPr>
                <w:rFonts w:hint="eastAsia" w:ascii="Times New Roman" w:hAnsi="Times New Roman" w:eastAsia="仿宋_GB2312" w:cs="Times New Roman"/>
                <w:b/>
                <w:bCs/>
                <w:color w:val="FF0000"/>
                <w:sz w:val="28"/>
                <w:szCs w:val="28"/>
                <w:highlight w:val="none"/>
                <w:lang w:val="en-US" w:eastAsia="zh-CN"/>
              </w:rPr>
              <w:t>继续征集</w:t>
            </w:r>
            <w:r>
              <w:rPr>
                <w:rFonts w:hint="eastAsia" w:ascii="Times New Roman" w:hAnsi="Times New Roman" w:eastAsia="仿宋_GB2312" w:cs="Times New Roman"/>
                <w:b/>
                <w:bCs/>
                <w:color w:val="FF0000"/>
                <w:sz w:val="28"/>
                <w:szCs w:val="28"/>
                <w:highlight w:val="none"/>
                <w:lang w:eastAsia="zh-CN"/>
              </w:rPr>
              <w:t>）</w:t>
            </w:r>
          </w:p>
        </w:tc>
        <w:tc>
          <w:tcPr>
            <w:tcW w:w="423" w:type="pct"/>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default" w:ascii="Times New Roman" w:hAnsi="Times New Roman" w:eastAsia="仿宋_GB2312" w:cs="Times New Roman"/>
                <w:sz w:val="28"/>
                <w:szCs w:val="28"/>
                <w:highlight w:val="none"/>
              </w:rPr>
            </w:pPr>
            <w:r>
              <w:rPr>
                <w:rFonts w:hint="default" w:ascii="Times New Roman" w:hAnsi="Times New Roman" w:eastAsia="仿宋_GB2312" w:cs="Times New Roman"/>
                <w:sz w:val="28"/>
                <w:szCs w:val="28"/>
                <w:highlight w:val="none"/>
              </w:rPr>
              <w:t>蚌埠市淮上区</w:t>
            </w:r>
          </w:p>
        </w:tc>
        <w:tc>
          <w:tcPr>
            <w:tcW w:w="408" w:type="pct"/>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default" w:ascii="Times New Roman" w:hAnsi="Times New Roman" w:eastAsia="仿宋_GB2312" w:cs="Times New Roman"/>
                <w:sz w:val="28"/>
                <w:szCs w:val="28"/>
                <w:highlight w:val="none"/>
              </w:rPr>
            </w:pPr>
            <w:r>
              <w:rPr>
                <w:rFonts w:hint="default" w:ascii="Times New Roman" w:hAnsi="Times New Roman" w:eastAsia="仿宋_GB2312" w:cs="Times New Roman"/>
                <w:sz w:val="28"/>
                <w:szCs w:val="28"/>
                <w:highlight w:val="none"/>
              </w:rPr>
              <w:t>邻甲酚合成香芹酚</w:t>
            </w:r>
          </w:p>
        </w:tc>
        <w:tc>
          <w:tcPr>
            <w:tcW w:w="326" w:type="pct"/>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default" w:ascii="Times New Roman" w:hAnsi="Times New Roman" w:eastAsia="仿宋_GB2312" w:cs="Times New Roman"/>
                <w:sz w:val="28"/>
                <w:szCs w:val="28"/>
                <w:highlight w:val="none"/>
              </w:rPr>
            </w:pPr>
            <w:r>
              <w:rPr>
                <w:rFonts w:hint="default" w:ascii="Times New Roman" w:hAnsi="Times New Roman" w:eastAsia="仿宋_GB2312" w:cs="Times New Roman"/>
                <w:sz w:val="28"/>
                <w:szCs w:val="28"/>
                <w:highlight w:val="none"/>
              </w:rPr>
              <w:t>化工合成</w:t>
            </w:r>
          </w:p>
        </w:tc>
        <w:tc>
          <w:tcPr>
            <w:tcW w:w="2457" w:type="pct"/>
            <w:vAlign w:val="center"/>
          </w:tcPr>
          <w:p>
            <w:pPr>
              <w:keepNext w:val="0"/>
              <w:keepLines w:val="0"/>
              <w:pageBreakBefore w:val="0"/>
              <w:widowControl w:val="0"/>
              <w:kinsoku/>
              <w:wordWrap/>
              <w:overflowPunct/>
              <w:topLinePunct w:val="0"/>
              <w:autoSpaceDE/>
              <w:autoSpaceDN/>
              <w:bidi w:val="0"/>
              <w:adjustRightInd/>
              <w:snapToGrid/>
              <w:spacing w:line="400" w:lineRule="exact"/>
              <w:jc w:val="both"/>
              <w:textAlignment w:val="auto"/>
              <w:rPr>
                <w:rFonts w:hint="default" w:ascii="Times New Roman" w:hAnsi="Times New Roman" w:eastAsia="仿宋_GB2312" w:cs="Times New Roman"/>
                <w:sz w:val="28"/>
                <w:szCs w:val="28"/>
                <w:highlight w:val="none"/>
              </w:rPr>
            </w:pPr>
            <w:r>
              <w:rPr>
                <w:rFonts w:hint="default" w:ascii="Times New Roman" w:hAnsi="Times New Roman" w:eastAsia="仿宋_GB2312" w:cs="Times New Roman"/>
                <w:sz w:val="28"/>
                <w:szCs w:val="28"/>
                <w:highlight w:val="none"/>
              </w:rPr>
              <w:t>海华现有技术利用粗酚精馏分离生产间对甲酚原料和副产品邻甲酚，间对甲酚烷基化分离生产间甲酚；随着公司下游新产品项目的投产，所需间甲酚产量剧增，同时副产品邻甲酚的产量剧增；但邻甲酚的价值相对较低，且容易氧化变色不易保存。所以利用邻甲酚制备高价值的香芹酚就有很大的利润空间，利用邻甲酚合成香芹酚成本低，适合于规模化生产。现已经研究过丙烯与邻甲酚在无水三氯化铝催化剂路线，需要更先进的工艺路线，来实现绿色清洁生产。</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523" w:hRule="atLeast"/>
        </w:trPr>
        <w:tc>
          <w:tcPr>
            <w:tcW w:w="448" w:type="pct"/>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default" w:ascii="Times New Roman" w:hAnsi="Times New Roman" w:eastAsia="仿宋_GB2312" w:cs="Times New Roman"/>
                <w:sz w:val="28"/>
                <w:szCs w:val="28"/>
                <w:highlight w:val="none"/>
                <w:lang w:val="en-US" w:eastAsia="zh-CN"/>
              </w:rPr>
            </w:pPr>
            <w:r>
              <w:rPr>
                <w:rFonts w:hint="eastAsia" w:ascii="Times New Roman" w:hAnsi="Times New Roman" w:eastAsia="仿宋_GB2312" w:cs="Times New Roman"/>
                <w:sz w:val="28"/>
                <w:szCs w:val="28"/>
                <w:highlight w:val="none"/>
                <w:lang w:val="en-US" w:eastAsia="zh-CN"/>
              </w:rPr>
              <w:t>34</w:t>
            </w:r>
          </w:p>
        </w:tc>
        <w:tc>
          <w:tcPr>
            <w:tcW w:w="935" w:type="pct"/>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default" w:ascii="Times New Roman" w:hAnsi="Times New Roman" w:eastAsia="仿宋_GB2312" w:cs="Times New Roman"/>
                <w:sz w:val="28"/>
                <w:szCs w:val="28"/>
                <w:highlight w:val="none"/>
              </w:rPr>
            </w:pPr>
            <w:r>
              <w:rPr>
                <w:rFonts w:hint="default" w:ascii="Times New Roman" w:hAnsi="Times New Roman" w:eastAsia="仿宋_GB2312" w:cs="Times New Roman"/>
                <w:sz w:val="28"/>
                <w:szCs w:val="28"/>
                <w:highlight w:val="none"/>
              </w:rPr>
              <w:t>安徽辉隆集团五禾生态肥业有限公司</w:t>
            </w:r>
            <w:r>
              <w:rPr>
                <w:rFonts w:hint="eastAsia" w:ascii="Times New Roman" w:hAnsi="Times New Roman" w:eastAsia="仿宋_GB2312" w:cs="Times New Roman"/>
                <w:b/>
                <w:bCs/>
                <w:color w:val="FF0000"/>
                <w:sz w:val="28"/>
                <w:szCs w:val="28"/>
                <w:highlight w:val="none"/>
                <w:lang w:eastAsia="zh-CN"/>
              </w:rPr>
              <w:t>（</w:t>
            </w:r>
            <w:r>
              <w:rPr>
                <w:rFonts w:hint="eastAsia" w:ascii="Times New Roman" w:hAnsi="Times New Roman" w:eastAsia="仿宋_GB2312" w:cs="Times New Roman"/>
                <w:b/>
                <w:bCs/>
                <w:color w:val="FF0000"/>
                <w:sz w:val="28"/>
                <w:szCs w:val="28"/>
                <w:highlight w:val="none"/>
                <w:lang w:val="en-US" w:eastAsia="zh-CN"/>
              </w:rPr>
              <w:t>继续征集</w:t>
            </w:r>
            <w:r>
              <w:rPr>
                <w:rFonts w:hint="eastAsia" w:ascii="Times New Roman" w:hAnsi="Times New Roman" w:eastAsia="仿宋_GB2312" w:cs="Times New Roman"/>
                <w:b/>
                <w:bCs/>
                <w:color w:val="FF0000"/>
                <w:sz w:val="28"/>
                <w:szCs w:val="28"/>
                <w:highlight w:val="none"/>
                <w:lang w:eastAsia="zh-CN"/>
              </w:rPr>
              <w:t>）</w:t>
            </w:r>
          </w:p>
        </w:tc>
        <w:tc>
          <w:tcPr>
            <w:tcW w:w="423" w:type="pct"/>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default" w:ascii="Times New Roman" w:hAnsi="Times New Roman" w:eastAsia="仿宋_GB2312" w:cs="Times New Roman"/>
                <w:sz w:val="28"/>
                <w:szCs w:val="28"/>
                <w:highlight w:val="none"/>
              </w:rPr>
            </w:pPr>
            <w:r>
              <w:rPr>
                <w:rFonts w:hint="default" w:ascii="Times New Roman" w:hAnsi="Times New Roman" w:eastAsia="仿宋_GB2312" w:cs="Times New Roman"/>
                <w:sz w:val="28"/>
                <w:szCs w:val="28"/>
                <w:highlight w:val="none"/>
              </w:rPr>
              <w:t>蚌埠市淮上区</w:t>
            </w:r>
          </w:p>
        </w:tc>
        <w:tc>
          <w:tcPr>
            <w:tcW w:w="408" w:type="pct"/>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default" w:ascii="Times New Roman" w:hAnsi="Times New Roman" w:eastAsia="仿宋_GB2312" w:cs="Times New Roman"/>
                <w:sz w:val="28"/>
                <w:szCs w:val="28"/>
                <w:highlight w:val="none"/>
              </w:rPr>
            </w:pPr>
            <w:r>
              <w:rPr>
                <w:rFonts w:hint="default" w:ascii="Times New Roman" w:hAnsi="Times New Roman" w:eastAsia="仿宋_GB2312" w:cs="Times New Roman"/>
                <w:sz w:val="28"/>
                <w:szCs w:val="28"/>
                <w:highlight w:val="none"/>
              </w:rPr>
              <w:t>复合肥在线检测的研究与开发</w:t>
            </w:r>
          </w:p>
        </w:tc>
        <w:tc>
          <w:tcPr>
            <w:tcW w:w="326" w:type="pct"/>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default" w:ascii="Times New Roman" w:hAnsi="Times New Roman" w:eastAsia="仿宋_GB2312" w:cs="Times New Roman"/>
                <w:sz w:val="28"/>
                <w:szCs w:val="28"/>
                <w:highlight w:val="none"/>
              </w:rPr>
            </w:pPr>
            <w:r>
              <w:rPr>
                <w:rFonts w:hint="default" w:ascii="Times New Roman" w:hAnsi="Times New Roman" w:eastAsia="仿宋_GB2312" w:cs="Times New Roman"/>
                <w:sz w:val="28"/>
                <w:szCs w:val="28"/>
                <w:highlight w:val="none"/>
              </w:rPr>
              <w:t>制造业-肥料</w:t>
            </w:r>
          </w:p>
        </w:tc>
        <w:tc>
          <w:tcPr>
            <w:tcW w:w="2457" w:type="pct"/>
            <w:vAlign w:val="center"/>
          </w:tcPr>
          <w:p>
            <w:pPr>
              <w:keepNext w:val="0"/>
              <w:keepLines w:val="0"/>
              <w:pageBreakBefore w:val="0"/>
              <w:widowControl w:val="0"/>
              <w:kinsoku/>
              <w:wordWrap/>
              <w:overflowPunct/>
              <w:topLinePunct w:val="0"/>
              <w:autoSpaceDE/>
              <w:autoSpaceDN/>
              <w:bidi w:val="0"/>
              <w:adjustRightInd/>
              <w:snapToGrid/>
              <w:spacing w:line="400" w:lineRule="exact"/>
              <w:jc w:val="both"/>
              <w:textAlignment w:val="auto"/>
              <w:rPr>
                <w:rFonts w:hint="default" w:ascii="Times New Roman" w:hAnsi="Times New Roman" w:eastAsia="仿宋_GB2312" w:cs="Times New Roman"/>
                <w:sz w:val="28"/>
                <w:szCs w:val="28"/>
                <w:highlight w:val="none"/>
              </w:rPr>
            </w:pPr>
            <w:r>
              <w:rPr>
                <w:rFonts w:hint="default" w:ascii="Times New Roman" w:hAnsi="Times New Roman" w:eastAsia="仿宋_GB2312" w:cs="Times New Roman"/>
                <w:sz w:val="28"/>
                <w:szCs w:val="28"/>
                <w:highlight w:val="none"/>
              </w:rPr>
              <w:t>传统的化肥成分检测技术主要是通过淋溶法、常温静水溶出率法等常规分析方法。这些方法效率低、分析周期长，并且需要借助于实验室环境。而化学试剂的使用，对环境造成二次污染。同时检测方法的局限性，导致企业只能检测少量的样本，并不能对生产线上的产品进行快速实时监测。相比较于传统的实验室检测方法，采用在线检测技术对化肥成分的检测更加简单、快速、准确。化肥成分的快速实时检测，已经成为企业亟需解决的难题。</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935" w:hRule="atLeast"/>
        </w:trPr>
        <w:tc>
          <w:tcPr>
            <w:tcW w:w="448" w:type="pct"/>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default" w:ascii="Times New Roman" w:hAnsi="Times New Roman" w:eastAsia="仿宋_GB2312" w:cs="Times New Roman"/>
                <w:sz w:val="28"/>
                <w:szCs w:val="28"/>
                <w:highlight w:val="none"/>
                <w:lang w:val="en-US" w:eastAsia="zh-CN"/>
              </w:rPr>
            </w:pPr>
            <w:r>
              <w:rPr>
                <w:rFonts w:hint="eastAsia" w:ascii="Times New Roman" w:hAnsi="Times New Roman" w:eastAsia="仿宋_GB2312" w:cs="Times New Roman"/>
                <w:sz w:val="28"/>
                <w:szCs w:val="28"/>
                <w:highlight w:val="none"/>
                <w:lang w:val="en-US" w:eastAsia="zh-CN"/>
              </w:rPr>
              <w:t>35</w:t>
            </w:r>
          </w:p>
        </w:tc>
        <w:tc>
          <w:tcPr>
            <w:tcW w:w="935" w:type="pct"/>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default" w:ascii="Times New Roman" w:hAnsi="Times New Roman" w:eastAsia="仿宋_GB2312" w:cs="Times New Roman"/>
                <w:sz w:val="28"/>
                <w:szCs w:val="28"/>
                <w:highlight w:val="none"/>
              </w:rPr>
            </w:pPr>
            <w:r>
              <w:rPr>
                <w:rFonts w:hint="default" w:ascii="Times New Roman" w:hAnsi="Times New Roman" w:eastAsia="仿宋_GB2312" w:cs="Times New Roman"/>
                <w:sz w:val="28"/>
                <w:szCs w:val="28"/>
                <w:highlight w:val="none"/>
              </w:rPr>
              <w:t>安徽盛世新能源材料科技有限公司</w:t>
            </w:r>
            <w:r>
              <w:rPr>
                <w:rFonts w:hint="eastAsia" w:ascii="Times New Roman" w:hAnsi="Times New Roman" w:eastAsia="仿宋_GB2312" w:cs="Times New Roman"/>
                <w:b/>
                <w:bCs/>
                <w:color w:val="FF0000"/>
                <w:sz w:val="28"/>
                <w:szCs w:val="28"/>
                <w:highlight w:val="none"/>
                <w:lang w:eastAsia="zh-CN"/>
              </w:rPr>
              <w:t>（</w:t>
            </w:r>
            <w:r>
              <w:rPr>
                <w:rFonts w:hint="eastAsia" w:ascii="Times New Roman" w:hAnsi="Times New Roman" w:eastAsia="仿宋_GB2312" w:cs="Times New Roman"/>
                <w:b/>
                <w:bCs/>
                <w:color w:val="FF0000"/>
                <w:sz w:val="28"/>
                <w:szCs w:val="28"/>
                <w:highlight w:val="none"/>
                <w:lang w:val="en-US" w:eastAsia="zh-CN"/>
              </w:rPr>
              <w:t>继续征集</w:t>
            </w:r>
            <w:r>
              <w:rPr>
                <w:rFonts w:hint="eastAsia" w:ascii="Times New Roman" w:hAnsi="Times New Roman" w:eastAsia="仿宋_GB2312" w:cs="Times New Roman"/>
                <w:b/>
                <w:bCs/>
                <w:color w:val="FF0000"/>
                <w:sz w:val="28"/>
                <w:szCs w:val="28"/>
                <w:highlight w:val="none"/>
                <w:lang w:eastAsia="zh-CN"/>
              </w:rPr>
              <w:t>）</w:t>
            </w:r>
          </w:p>
        </w:tc>
        <w:tc>
          <w:tcPr>
            <w:tcW w:w="423" w:type="pct"/>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default" w:ascii="Times New Roman" w:hAnsi="Times New Roman" w:eastAsia="仿宋_GB2312" w:cs="Times New Roman"/>
                <w:sz w:val="28"/>
                <w:szCs w:val="28"/>
                <w:highlight w:val="none"/>
              </w:rPr>
            </w:pPr>
            <w:r>
              <w:rPr>
                <w:rFonts w:hint="default" w:ascii="Times New Roman" w:hAnsi="Times New Roman" w:eastAsia="仿宋_GB2312" w:cs="Times New Roman"/>
                <w:sz w:val="28"/>
                <w:szCs w:val="28"/>
                <w:highlight w:val="none"/>
              </w:rPr>
              <w:t>蚌埠市淮上区</w:t>
            </w:r>
          </w:p>
        </w:tc>
        <w:tc>
          <w:tcPr>
            <w:tcW w:w="408" w:type="pct"/>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default" w:ascii="Times New Roman" w:hAnsi="Times New Roman" w:eastAsia="仿宋_GB2312" w:cs="Times New Roman"/>
                <w:sz w:val="28"/>
                <w:szCs w:val="28"/>
                <w:highlight w:val="none"/>
              </w:rPr>
            </w:pPr>
            <w:r>
              <w:rPr>
                <w:rFonts w:hint="default" w:ascii="Times New Roman" w:hAnsi="Times New Roman" w:eastAsia="仿宋_GB2312" w:cs="Times New Roman"/>
                <w:sz w:val="28"/>
                <w:szCs w:val="28"/>
                <w:highlight w:val="none"/>
              </w:rPr>
              <w:t>通过提高配合料温度对玻璃液熔化质量提高的研究</w:t>
            </w:r>
          </w:p>
        </w:tc>
        <w:tc>
          <w:tcPr>
            <w:tcW w:w="326" w:type="pct"/>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default" w:ascii="Times New Roman" w:hAnsi="Times New Roman" w:eastAsia="仿宋_GB2312" w:cs="Times New Roman"/>
                <w:sz w:val="28"/>
                <w:szCs w:val="28"/>
                <w:highlight w:val="none"/>
              </w:rPr>
            </w:pPr>
            <w:r>
              <w:rPr>
                <w:rFonts w:hint="default" w:ascii="Times New Roman" w:hAnsi="Times New Roman" w:eastAsia="仿宋_GB2312" w:cs="Times New Roman"/>
                <w:sz w:val="28"/>
                <w:szCs w:val="28"/>
                <w:highlight w:val="none"/>
              </w:rPr>
              <w:t>新材料</w:t>
            </w:r>
          </w:p>
        </w:tc>
        <w:tc>
          <w:tcPr>
            <w:tcW w:w="2457" w:type="pct"/>
            <w:vAlign w:val="center"/>
          </w:tcPr>
          <w:p>
            <w:pPr>
              <w:keepNext w:val="0"/>
              <w:keepLines w:val="0"/>
              <w:pageBreakBefore w:val="0"/>
              <w:widowControl w:val="0"/>
              <w:kinsoku/>
              <w:wordWrap/>
              <w:overflowPunct/>
              <w:topLinePunct w:val="0"/>
              <w:autoSpaceDE/>
              <w:autoSpaceDN/>
              <w:bidi w:val="0"/>
              <w:adjustRightInd/>
              <w:snapToGrid/>
              <w:spacing w:line="400" w:lineRule="exact"/>
              <w:jc w:val="both"/>
              <w:textAlignment w:val="auto"/>
              <w:rPr>
                <w:rFonts w:hint="default" w:ascii="Times New Roman" w:hAnsi="Times New Roman" w:eastAsia="仿宋_GB2312" w:cs="Times New Roman"/>
                <w:sz w:val="28"/>
                <w:szCs w:val="28"/>
                <w:highlight w:val="none"/>
              </w:rPr>
            </w:pPr>
            <w:r>
              <w:rPr>
                <w:rFonts w:hint="default" w:ascii="Times New Roman" w:hAnsi="Times New Roman" w:eastAsia="仿宋_GB2312" w:cs="Times New Roman"/>
                <w:sz w:val="28"/>
                <w:szCs w:val="28"/>
                <w:highlight w:val="none"/>
              </w:rPr>
              <w:t>公司多年研发和生产太阳能用压花玻璃，在压延玻璃基深加工方便生产工艺技术比较成熟。根据市场需求和公司现阶段生产需要我公司急需两方面技术支持：一方面是为如何通过提高配合料温度对玻璃液熔化质量提高的研究。如：公司需要通过配合料温度的范围控制使用使得产品的透过率大于91.5%以上，并保证产品的稳定性能。需要在生产工艺关节点的把控和温度方面的微调技术支持；另一方面开拓熔化质量影响相关性的研究。</w:t>
            </w:r>
          </w:p>
          <w:p>
            <w:pPr>
              <w:keepNext w:val="0"/>
              <w:keepLines w:val="0"/>
              <w:pageBreakBefore w:val="0"/>
              <w:widowControl w:val="0"/>
              <w:kinsoku/>
              <w:wordWrap/>
              <w:overflowPunct/>
              <w:topLinePunct w:val="0"/>
              <w:autoSpaceDE/>
              <w:autoSpaceDN/>
              <w:bidi w:val="0"/>
              <w:adjustRightInd/>
              <w:snapToGrid/>
              <w:spacing w:line="400" w:lineRule="exact"/>
              <w:jc w:val="both"/>
              <w:textAlignment w:val="auto"/>
              <w:rPr>
                <w:rFonts w:hint="default" w:ascii="Times New Roman" w:hAnsi="Times New Roman" w:eastAsia="仿宋_GB2312" w:cs="Times New Roman"/>
                <w:sz w:val="28"/>
                <w:szCs w:val="28"/>
                <w:highlight w:val="none"/>
              </w:rPr>
            </w:pPr>
            <w:r>
              <w:rPr>
                <w:rFonts w:hint="default" w:ascii="Times New Roman" w:hAnsi="Times New Roman" w:eastAsia="仿宋_GB2312" w:cs="Times New Roman"/>
                <w:sz w:val="28"/>
                <w:szCs w:val="28"/>
                <w:highlight w:val="none"/>
              </w:rPr>
              <w:t>根据生产技术不断发展，对压延玻璃透过率的要求也越来越高，就需要学院专业学科或熔化质量方面技术人才的支持，能与公司共同研发的产品可以透过率提高并且生产工艺稳定的太阳能用压花玻璃。</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22" w:hRule="atLeast"/>
        </w:trPr>
        <w:tc>
          <w:tcPr>
            <w:tcW w:w="448" w:type="pct"/>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default" w:ascii="Times New Roman" w:hAnsi="Times New Roman" w:eastAsia="仿宋_GB2312" w:cs="Times New Roman"/>
                <w:sz w:val="28"/>
                <w:szCs w:val="28"/>
                <w:highlight w:val="none"/>
                <w:lang w:val="en-US" w:eastAsia="zh-CN"/>
              </w:rPr>
            </w:pPr>
            <w:r>
              <w:rPr>
                <w:rFonts w:hint="eastAsia" w:ascii="Times New Roman" w:hAnsi="Times New Roman" w:eastAsia="仿宋_GB2312" w:cs="Times New Roman"/>
                <w:sz w:val="28"/>
                <w:szCs w:val="28"/>
                <w:highlight w:val="none"/>
                <w:lang w:val="en-US" w:eastAsia="zh-CN"/>
              </w:rPr>
              <w:t>36</w:t>
            </w:r>
          </w:p>
        </w:tc>
        <w:tc>
          <w:tcPr>
            <w:tcW w:w="935" w:type="pct"/>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eastAsia" w:ascii="Times New Roman" w:hAnsi="Times New Roman" w:eastAsia="仿宋_GB2312" w:cs="Times New Roman"/>
                <w:sz w:val="28"/>
                <w:szCs w:val="28"/>
                <w:highlight w:val="none"/>
                <w:lang w:eastAsia="zh-CN"/>
              </w:rPr>
            </w:pPr>
            <w:r>
              <w:rPr>
                <w:rFonts w:hint="default" w:ascii="Times New Roman" w:hAnsi="Times New Roman" w:eastAsia="仿宋_GB2312" w:cs="Times New Roman"/>
                <w:sz w:val="28"/>
                <w:szCs w:val="28"/>
                <w:highlight w:val="none"/>
              </w:rPr>
              <w:t>安徽迅启电源科技有限公司</w:t>
            </w:r>
            <w:r>
              <w:rPr>
                <w:rFonts w:hint="eastAsia" w:ascii="Times New Roman" w:hAnsi="Times New Roman" w:eastAsia="仿宋_GB2312" w:cs="Times New Roman"/>
                <w:b/>
                <w:bCs/>
                <w:color w:val="FF0000"/>
                <w:sz w:val="28"/>
                <w:szCs w:val="28"/>
                <w:highlight w:val="none"/>
                <w:lang w:eastAsia="zh-CN"/>
              </w:rPr>
              <w:t>（</w:t>
            </w:r>
            <w:r>
              <w:rPr>
                <w:rFonts w:hint="eastAsia" w:ascii="Times New Roman" w:hAnsi="Times New Roman" w:eastAsia="仿宋_GB2312" w:cs="Times New Roman"/>
                <w:b/>
                <w:bCs/>
                <w:color w:val="FF0000"/>
                <w:sz w:val="28"/>
                <w:szCs w:val="28"/>
                <w:highlight w:val="none"/>
                <w:lang w:val="en-US" w:eastAsia="zh-CN"/>
              </w:rPr>
              <w:t>未接通</w:t>
            </w:r>
            <w:r>
              <w:rPr>
                <w:rFonts w:hint="eastAsia" w:ascii="Times New Roman" w:hAnsi="Times New Roman" w:eastAsia="仿宋_GB2312" w:cs="Times New Roman"/>
                <w:b/>
                <w:bCs/>
                <w:color w:val="FF0000"/>
                <w:sz w:val="28"/>
                <w:szCs w:val="28"/>
                <w:highlight w:val="none"/>
                <w:lang w:eastAsia="zh-CN"/>
              </w:rPr>
              <w:t>）</w:t>
            </w:r>
          </w:p>
        </w:tc>
        <w:tc>
          <w:tcPr>
            <w:tcW w:w="423" w:type="pct"/>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default" w:ascii="Times New Roman" w:hAnsi="Times New Roman" w:eastAsia="仿宋_GB2312" w:cs="Times New Roman"/>
                <w:sz w:val="28"/>
                <w:szCs w:val="28"/>
                <w:highlight w:val="none"/>
              </w:rPr>
            </w:pPr>
            <w:r>
              <w:rPr>
                <w:rFonts w:hint="default" w:ascii="Times New Roman" w:hAnsi="Times New Roman" w:eastAsia="仿宋_GB2312" w:cs="Times New Roman"/>
                <w:sz w:val="28"/>
                <w:szCs w:val="28"/>
                <w:highlight w:val="none"/>
              </w:rPr>
              <w:t>蚌埠市淮上区</w:t>
            </w:r>
          </w:p>
        </w:tc>
        <w:tc>
          <w:tcPr>
            <w:tcW w:w="408" w:type="pct"/>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default" w:ascii="Times New Roman" w:hAnsi="Times New Roman" w:eastAsia="仿宋_GB2312" w:cs="Times New Roman"/>
                <w:sz w:val="28"/>
                <w:szCs w:val="28"/>
                <w:highlight w:val="none"/>
              </w:rPr>
            </w:pPr>
            <w:r>
              <w:rPr>
                <w:rFonts w:hint="default" w:ascii="Times New Roman" w:hAnsi="Times New Roman" w:eastAsia="仿宋_GB2312" w:cs="Times New Roman"/>
                <w:sz w:val="28"/>
                <w:szCs w:val="28"/>
                <w:highlight w:val="none"/>
              </w:rPr>
              <w:t>全固态锂/钠电池高安全电解质关键技术</w:t>
            </w:r>
          </w:p>
        </w:tc>
        <w:tc>
          <w:tcPr>
            <w:tcW w:w="326" w:type="pct"/>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default" w:ascii="Times New Roman" w:hAnsi="Times New Roman" w:eastAsia="仿宋_GB2312" w:cs="Times New Roman"/>
                <w:sz w:val="28"/>
                <w:szCs w:val="28"/>
                <w:highlight w:val="none"/>
              </w:rPr>
            </w:pPr>
            <w:r>
              <w:rPr>
                <w:rFonts w:hint="default" w:ascii="Times New Roman" w:hAnsi="Times New Roman" w:eastAsia="仿宋_GB2312" w:cs="Times New Roman"/>
                <w:sz w:val="28"/>
                <w:szCs w:val="28"/>
                <w:highlight w:val="none"/>
              </w:rPr>
              <w:t>新能源</w:t>
            </w:r>
          </w:p>
        </w:tc>
        <w:tc>
          <w:tcPr>
            <w:tcW w:w="2457" w:type="pct"/>
            <w:vAlign w:val="center"/>
          </w:tcPr>
          <w:p>
            <w:pPr>
              <w:keepNext w:val="0"/>
              <w:keepLines w:val="0"/>
              <w:pageBreakBefore w:val="0"/>
              <w:widowControl w:val="0"/>
              <w:kinsoku/>
              <w:wordWrap/>
              <w:overflowPunct/>
              <w:topLinePunct w:val="0"/>
              <w:autoSpaceDE/>
              <w:autoSpaceDN/>
              <w:bidi w:val="0"/>
              <w:adjustRightInd/>
              <w:snapToGrid/>
              <w:spacing w:line="400" w:lineRule="exact"/>
              <w:jc w:val="both"/>
              <w:textAlignment w:val="auto"/>
              <w:rPr>
                <w:rFonts w:hint="default" w:ascii="Times New Roman" w:hAnsi="Times New Roman" w:eastAsia="仿宋_GB2312" w:cs="Times New Roman"/>
                <w:sz w:val="28"/>
                <w:szCs w:val="28"/>
                <w:highlight w:val="none"/>
              </w:rPr>
            </w:pPr>
            <w:r>
              <w:rPr>
                <w:rFonts w:hint="default" w:ascii="Times New Roman" w:hAnsi="Times New Roman" w:eastAsia="仿宋_GB2312" w:cs="Times New Roman"/>
                <w:sz w:val="28"/>
                <w:szCs w:val="28"/>
                <w:highlight w:val="none"/>
              </w:rPr>
              <w:t>本公司主营铅酸蓄电池、锂离子电池的研发、制造和销售。现决定研发全固态锂/钠电池，针对全固态锂/钠电池的配方技术、装备以及工艺难点，需求提供能够制备高安全电解质关键技术、高弹性互穿网络聚合物电解质技术、缓冲层自修复技术等关键技术。</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6" w:hRule="atLeast"/>
        </w:trPr>
        <w:tc>
          <w:tcPr>
            <w:tcW w:w="448" w:type="pct"/>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default" w:ascii="Times New Roman" w:hAnsi="Times New Roman" w:eastAsia="仿宋_GB2312" w:cs="Times New Roman"/>
                <w:sz w:val="28"/>
                <w:szCs w:val="28"/>
                <w:highlight w:val="none"/>
                <w:lang w:val="en-US" w:eastAsia="zh-CN"/>
              </w:rPr>
            </w:pPr>
            <w:r>
              <w:rPr>
                <w:rFonts w:hint="eastAsia" w:ascii="Times New Roman" w:hAnsi="Times New Roman" w:eastAsia="仿宋_GB2312" w:cs="Times New Roman"/>
                <w:sz w:val="28"/>
                <w:szCs w:val="28"/>
                <w:highlight w:val="none"/>
                <w:lang w:val="en-US" w:eastAsia="zh-CN"/>
              </w:rPr>
              <w:t>37</w:t>
            </w:r>
          </w:p>
        </w:tc>
        <w:tc>
          <w:tcPr>
            <w:tcW w:w="935" w:type="pct"/>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default" w:ascii="Times New Roman" w:hAnsi="Times New Roman" w:eastAsia="仿宋_GB2312" w:cs="Times New Roman"/>
                <w:sz w:val="28"/>
                <w:szCs w:val="28"/>
                <w:highlight w:val="none"/>
              </w:rPr>
            </w:pPr>
            <w:r>
              <w:rPr>
                <w:rFonts w:hint="default" w:ascii="Times New Roman" w:hAnsi="Times New Roman" w:eastAsia="仿宋_GB2312" w:cs="Times New Roman"/>
                <w:sz w:val="28"/>
                <w:szCs w:val="28"/>
                <w:highlight w:val="none"/>
              </w:rPr>
              <w:t>安徽中创电子信息材料有限公司</w:t>
            </w:r>
            <w:r>
              <w:rPr>
                <w:rFonts w:hint="eastAsia" w:ascii="Times New Roman" w:hAnsi="Times New Roman" w:eastAsia="仿宋_GB2312" w:cs="Times New Roman"/>
                <w:b/>
                <w:bCs/>
                <w:color w:val="FF0000"/>
                <w:sz w:val="28"/>
                <w:szCs w:val="28"/>
                <w:highlight w:val="none"/>
                <w:lang w:eastAsia="zh-CN"/>
              </w:rPr>
              <w:t>（</w:t>
            </w:r>
            <w:r>
              <w:rPr>
                <w:rFonts w:hint="eastAsia" w:ascii="Times New Roman" w:hAnsi="Times New Roman" w:eastAsia="仿宋_GB2312" w:cs="Times New Roman"/>
                <w:b/>
                <w:bCs/>
                <w:color w:val="FF0000"/>
                <w:sz w:val="28"/>
                <w:szCs w:val="28"/>
                <w:highlight w:val="none"/>
                <w:lang w:val="en-US" w:eastAsia="zh-CN"/>
              </w:rPr>
              <w:t>未接通</w:t>
            </w:r>
            <w:r>
              <w:rPr>
                <w:rFonts w:hint="eastAsia" w:ascii="Times New Roman" w:hAnsi="Times New Roman" w:eastAsia="仿宋_GB2312" w:cs="Times New Roman"/>
                <w:b/>
                <w:bCs/>
                <w:color w:val="FF0000"/>
                <w:sz w:val="28"/>
                <w:szCs w:val="28"/>
                <w:highlight w:val="none"/>
                <w:lang w:eastAsia="zh-CN"/>
              </w:rPr>
              <w:t>）</w:t>
            </w:r>
          </w:p>
        </w:tc>
        <w:tc>
          <w:tcPr>
            <w:tcW w:w="423" w:type="pct"/>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default" w:ascii="Times New Roman" w:hAnsi="Times New Roman" w:eastAsia="仿宋_GB2312" w:cs="Times New Roman"/>
                <w:sz w:val="28"/>
                <w:szCs w:val="28"/>
                <w:highlight w:val="none"/>
              </w:rPr>
            </w:pPr>
            <w:r>
              <w:rPr>
                <w:rFonts w:hint="default" w:ascii="Times New Roman" w:hAnsi="Times New Roman" w:eastAsia="仿宋_GB2312" w:cs="Times New Roman"/>
                <w:sz w:val="28"/>
                <w:szCs w:val="28"/>
                <w:highlight w:val="none"/>
              </w:rPr>
              <w:t>蚌埠市淮上区</w:t>
            </w:r>
          </w:p>
        </w:tc>
        <w:tc>
          <w:tcPr>
            <w:tcW w:w="408" w:type="pct"/>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default" w:ascii="Times New Roman" w:hAnsi="Times New Roman" w:eastAsia="仿宋_GB2312" w:cs="Times New Roman"/>
                <w:sz w:val="28"/>
                <w:szCs w:val="28"/>
                <w:highlight w:val="none"/>
              </w:rPr>
            </w:pPr>
            <w:r>
              <w:rPr>
                <w:rFonts w:hint="default" w:ascii="Times New Roman" w:hAnsi="Times New Roman" w:eastAsia="仿宋_GB2312" w:cs="Times New Roman"/>
                <w:sz w:val="28"/>
                <w:szCs w:val="28"/>
                <w:highlight w:val="none"/>
              </w:rPr>
              <w:t>片式陶瓷电容器用钛酸钡陶瓷介质配方粉技术</w:t>
            </w:r>
          </w:p>
        </w:tc>
        <w:tc>
          <w:tcPr>
            <w:tcW w:w="326" w:type="pct"/>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default" w:ascii="Times New Roman" w:hAnsi="Times New Roman" w:eastAsia="仿宋_GB2312" w:cs="Times New Roman"/>
                <w:sz w:val="28"/>
                <w:szCs w:val="28"/>
                <w:highlight w:val="none"/>
              </w:rPr>
            </w:pPr>
            <w:r>
              <w:rPr>
                <w:rFonts w:hint="default" w:ascii="Times New Roman" w:hAnsi="Times New Roman" w:eastAsia="仿宋_GB2312" w:cs="Times New Roman"/>
                <w:sz w:val="28"/>
                <w:szCs w:val="28"/>
                <w:highlight w:val="none"/>
              </w:rPr>
              <w:t>新材料</w:t>
            </w:r>
          </w:p>
        </w:tc>
        <w:tc>
          <w:tcPr>
            <w:tcW w:w="2457" w:type="pct"/>
            <w:vAlign w:val="center"/>
          </w:tcPr>
          <w:p>
            <w:pPr>
              <w:keepNext w:val="0"/>
              <w:keepLines w:val="0"/>
              <w:pageBreakBefore w:val="0"/>
              <w:widowControl w:val="0"/>
              <w:kinsoku/>
              <w:wordWrap/>
              <w:overflowPunct/>
              <w:topLinePunct w:val="0"/>
              <w:autoSpaceDE/>
              <w:autoSpaceDN/>
              <w:bidi w:val="0"/>
              <w:adjustRightInd/>
              <w:snapToGrid/>
              <w:spacing w:line="400" w:lineRule="exact"/>
              <w:jc w:val="both"/>
              <w:textAlignment w:val="auto"/>
              <w:rPr>
                <w:rFonts w:hint="default" w:ascii="Times New Roman" w:hAnsi="Times New Roman" w:eastAsia="仿宋_GB2312" w:cs="Times New Roman"/>
                <w:sz w:val="28"/>
                <w:szCs w:val="28"/>
                <w:highlight w:val="none"/>
              </w:rPr>
            </w:pPr>
            <w:r>
              <w:rPr>
                <w:rFonts w:hint="default" w:ascii="Times New Roman" w:hAnsi="Times New Roman" w:eastAsia="仿宋_GB2312" w:cs="Times New Roman"/>
                <w:sz w:val="28"/>
                <w:szCs w:val="28"/>
                <w:highlight w:val="none"/>
              </w:rPr>
              <w:t>针对片式陶瓷电容器陶瓷配方粉的配方技术、装备以及工艺难点，需求提供能够制备X7R、Y5V等各种电性能指标的配方。</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83" w:hRule="atLeast"/>
        </w:trPr>
        <w:tc>
          <w:tcPr>
            <w:tcW w:w="448" w:type="pct"/>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default" w:ascii="Times New Roman" w:hAnsi="Times New Roman" w:eastAsia="仿宋_GB2312" w:cs="Times New Roman"/>
                <w:sz w:val="28"/>
                <w:szCs w:val="28"/>
                <w:highlight w:val="none"/>
                <w:lang w:val="en-US" w:eastAsia="zh-CN"/>
              </w:rPr>
            </w:pPr>
            <w:r>
              <w:rPr>
                <w:rFonts w:hint="eastAsia" w:ascii="Times New Roman" w:hAnsi="Times New Roman" w:eastAsia="仿宋_GB2312" w:cs="Times New Roman"/>
                <w:sz w:val="28"/>
                <w:szCs w:val="28"/>
                <w:highlight w:val="none"/>
                <w:lang w:val="en-US" w:eastAsia="zh-CN"/>
              </w:rPr>
              <w:t>38</w:t>
            </w:r>
          </w:p>
        </w:tc>
        <w:tc>
          <w:tcPr>
            <w:tcW w:w="935" w:type="pct"/>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default" w:ascii="Times New Roman" w:hAnsi="Times New Roman" w:eastAsia="仿宋_GB2312" w:cs="Times New Roman"/>
                <w:sz w:val="28"/>
                <w:szCs w:val="28"/>
                <w:highlight w:val="none"/>
              </w:rPr>
            </w:pPr>
            <w:r>
              <w:rPr>
                <w:rFonts w:hint="default" w:ascii="Times New Roman" w:hAnsi="Times New Roman" w:eastAsia="仿宋_GB2312" w:cs="Times New Roman"/>
                <w:sz w:val="28"/>
                <w:szCs w:val="28"/>
                <w:highlight w:val="none"/>
              </w:rPr>
              <w:t>阜南县京淮特种水产有限公司</w:t>
            </w:r>
            <w:r>
              <w:rPr>
                <w:rFonts w:hint="eastAsia" w:ascii="Times New Roman" w:hAnsi="Times New Roman" w:eastAsia="仿宋_GB2312" w:cs="Times New Roman"/>
                <w:b/>
                <w:bCs/>
                <w:color w:val="FF0000"/>
                <w:sz w:val="28"/>
                <w:szCs w:val="28"/>
                <w:highlight w:val="none"/>
                <w:lang w:eastAsia="zh-CN"/>
              </w:rPr>
              <w:t>（</w:t>
            </w:r>
            <w:r>
              <w:rPr>
                <w:rFonts w:hint="eastAsia" w:ascii="Times New Roman" w:hAnsi="Times New Roman" w:eastAsia="仿宋_GB2312" w:cs="Times New Roman"/>
                <w:b/>
                <w:bCs/>
                <w:color w:val="FF0000"/>
                <w:sz w:val="28"/>
                <w:szCs w:val="28"/>
                <w:highlight w:val="none"/>
                <w:lang w:val="en-US" w:eastAsia="zh-CN"/>
              </w:rPr>
              <w:t>尚未对接，继续征集</w:t>
            </w:r>
            <w:r>
              <w:rPr>
                <w:rFonts w:hint="eastAsia" w:ascii="Times New Roman" w:hAnsi="Times New Roman" w:eastAsia="仿宋_GB2312" w:cs="Times New Roman"/>
                <w:b/>
                <w:bCs/>
                <w:color w:val="FF0000"/>
                <w:sz w:val="28"/>
                <w:szCs w:val="28"/>
                <w:highlight w:val="none"/>
                <w:lang w:eastAsia="zh-CN"/>
              </w:rPr>
              <w:t>）</w:t>
            </w:r>
          </w:p>
        </w:tc>
        <w:tc>
          <w:tcPr>
            <w:tcW w:w="423" w:type="pct"/>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default" w:ascii="Times New Roman" w:hAnsi="Times New Roman" w:eastAsia="仿宋_GB2312" w:cs="Times New Roman"/>
                <w:sz w:val="28"/>
                <w:szCs w:val="28"/>
                <w:highlight w:val="none"/>
              </w:rPr>
            </w:pPr>
            <w:r>
              <w:rPr>
                <w:rFonts w:hint="default" w:ascii="Times New Roman" w:hAnsi="Times New Roman" w:eastAsia="仿宋_GB2312" w:cs="Times New Roman"/>
                <w:sz w:val="28"/>
                <w:szCs w:val="28"/>
                <w:highlight w:val="none"/>
              </w:rPr>
              <w:t>阜阳市阜南县</w:t>
            </w:r>
          </w:p>
        </w:tc>
        <w:tc>
          <w:tcPr>
            <w:tcW w:w="408" w:type="pct"/>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default" w:ascii="Times New Roman" w:hAnsi="Times New Roman" w:eastAsia="仿宋_GB2312" w:cs="Times New Roman"/>
                <w:sz w:val="28"/>
                <w:szCs w:val="28"/>
                <w:highlight w:val="none"/>
              </w:rPr>
            </w:pPr>
            <w:r>
              <w:rPr>
                <w:rFonts w:hint="default" w:ascii="Times New Roman" w:hAnsi="Times New Roman" w:eastAsia="仿宋_GB2312" w:cs="Times New Roman"/>
                <w:sz w:val="28"/>
                <w:szCs w:val="28"/>
                <w:highlight w:val="none"/>
              </w:rPr>
              <w:t>橄榄蛏蚌苗种培育及成蚌养殖技术</w:t>
            </w:r>
          </w:p>
        </w:tc>
        <w:tc>
          <w:tcPr>
            <w:tcW w:w="326" w:type="pct"/>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default" w:ascii="Times New Roman" w:hAnsi="Times New Roman" w:eastAsia="仿宋_GB2312" w:cs="Times New Roman"/>
                <w:sz w:val="28"/>
                <w:szCs w:val="28"/>
                <w:highlight w:val="none"/>
              </w:rPr>
            </w:pPr>
            <w:r>
              <w:rPr>
                <w:rFonts w:hint="default" w:ascii="Times New Roman" w:hAnsi="Times New Roman" w:eastAsia="仿宋_GB2312" w:cs="Times New Roman"/>
                <w:sz w:val="28"/>
                <w:szCs w:val="28"/>
                <w:highlight w:val="none"/>
              </w:rPr>
              <w:t>水产</w:t>
            </w:r>
          </w:p>
        </w:tc>
        <w:tc>
          <w:tcPr>
            <w:tcW w:w="2457" w:type="pct"/>
            <w:vAlign w:val="center"/>
          </w:tcPr>
          <w:p>
            <w:pPr>
              <w:keepNext w:val="0"/>
              <w:keepLines w:val="0"/>
              <w:pageBreakBefore w:val="0"/>
              <w:widowControl w:val="0"/>
              <w:kinsoku/>
              <w:wordWrap/>
              <w:overflowPunct/>
              <w:topLinePunct w:val="0"/>
              <w:autoSpaceDE/>
              <w:autoSpaceDN/>
              <w:bidi w:val="0"/>
              <w:adjustRightInd/>
              <w:snapToGrid/>
              <w:spacing w:line="400" w:lineRule="exact"/>
              <w:jc w:val="both"/>
              <w:textAlignment w:val="auto"/>
              <w:rPr>
                <w:rFonts w:hint="default" w:ascii="Times New Roman" w:hAnsi="Times New Roman" w:eastAsia="仿宋_GB2312" w:cs="Times New Roman"/>
                <w:sz w:val="28"/>
                <w:szCs w:val="28"/>
                <w:highlight w:val="none"/>
              </w:rPr>
            </w:pPr>
            <w:r>
              <w:rPr>
                <w:rFonts w:hint="default" w:ascii="Times New Roman" w:hAnsi="Times New Roman" w:eastAsia="仿宋_GB2312" w:cs="Times New Roman"/>
                <w:sz w:val="28"/>
                <w:szCs w:val="28"/>
                <w:highlight w:val="none"/>
              </w:rPr>
              <w:t>1.在橄榄蛏蚌稚蚌（钩介幼虫出苗后）培育阶段存在成活率偏低，工艺不成熟，劳动强度大等问题急需解决；</w:t>
            </w:r>
          </w:p>
          <w:p>
            <w:pPr>
              <w:keepNext w:val="0"/>
              <w:keepLines w:val="0"/>
              <w:pageBreakBefore w:val="0"/>
              <w:widowControl w:val="0"/>
              <w:kinsoku/>
              <w:wordWrap/>
              <w:overflowPunct/>
              <w:topLinePunct w:val="0"/>
              <w:autoSpaceDE/>
              <w:autoSpaceDN/>
              <w:bidi w:val="0"/>
              <w:adjustRightInd/>
              <w:snapToGrid/>
              <w:spacing w:line="400" w:lineRule="exact"/>
              <w:jc w:val="both"/>
              <w:textAlignment w:val="auto"/>
              <w:rPr>
                <w:rFonts w:hint="default" w:ascii="Times New Roman" w:hAnsi="Times New Roman" w:eastAsia="仿宋_GB2312" w:cs="Times New Roman"/>
                <w:sz w:val="28"/>
                <w:szCs w:val="28"/>
                <w:highlight w:val="none"/>
              </w:rPr>
            </w:pPr>
            <w:r>
              <w:rPr>
                <w:rFonts w:hint="default" w:ascii="Times New Roman" w:hAnsi="Times New Roman" w:eastAsia="仿宋_GB2312" w:cs="Times New Roman"/>
                <w:sz w:val="28"/>
                <w:szCs w:val="28"/>
                <w:highlight w:val="none"/>
              </w:rPr>
              <w:t>2.在成蚌人工养殖阶段，技术成熟度不高，缺乏适合大面积推广的养殖技术经验和成熟的养殖技术模式。</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83" w:hRule="atLeast"/>
        </w:trPr>
        <w:tc>
          <w:tcPr>
            <w:tcW w:w="448" w:type="pct"/>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default" w:ascii="Times New Roman" w:hAnsi="Times New Roman" w:eastAsia="仿宋_GB2312" w:cs="Times New Roman"/>
                <w:sz w:val="28"/>
                <w:szCs w:val="28"/>
                <w:highlight w:val="none"/>
                <w:lang w:val="en-US" w:eastAsia="zh-CN"/>
              </w:rPr>
            </w:pPr>
            <w:r>
              <w:rPr>
                <w:rFonts w:hint="eastAsia" w:ascii="Times New Roman" w:hAnsi="Times New Roman" w:eastAsia="仿宋_GB2312" w:cs="Times New Roman"/>
                <w:sz w:val="28"/>
                <w:szCs w:val="28"/>
                <w:highlight w:val="none"/>
                <w:lang w:val="en-US" w:eastAsia="zh-CN"/>
              </w:rPr>
              <w:t>39</w:t>
            </w:r>
          </w:p>
        </w:tc>
        <w:tc>
          <w:tcPr>
            <w:tcW w:w="935" w:type="pct"/>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default" w:ascii="Times New Roman" w:hAnsi="Times New Roman" w:eastAsia="仿宋_GB2312" w:cs="Times New Roman"/>
                <w:sz w:val="28"/>
                <w:szCs w:val="28"/>
                <w:highlight w:val="none"/>
              </w:rPr>
            </w:pPr>
            <w:r>
              <w:rPr>
                <w:rFonts w:hint="default" w:ascii="Times New Roman" w:hAnsi="Times New Roman" w:eastAsia="仿宋_GB2312" w:cs="Times New Roman"/>
                <w:sz w:val="28"/>
                <w:szCs w:val="28"/>
                <w:highlight w:val="none"/>
              </w:rPr>
              <w:t>阜南县京淮特种水产有限公司</w:t>
            </w:r>
            <w:r>
              <w:rPr>
                <w:rFonts w:hint="eastAsia" w:ascii="Times New Roman" w:hAnsi="Times New Roman" w:eastAsia="仿宋_GB2312" w:cs="Times New Roman"/>
                <w:b/>
                <w:bCs/>
                <w:color w:val="FF0000"/>
                <w:sz w:val="28"/>
                <w:szCs w:val="28"/>
                <w:highlight w:val="none"/>
                <w:lang w:eastAsia="zh-CN"/>
              </w:rPr>
              <w:t>（</w:t>
            </w:r>
            <w:r>
              <w:rPr>
                <w:rFonts w:hint="eastAsia" w:ascii="Times New Roman" w:hAnsi="Times New Roman" w:eastAsia="仿宋_GB2312" w:cs="Times New Roman"/>
                <w:b/>
                <w:bCs/>
                <w:color w:val="FF0000"/>
                <w:sz w:val="28"/>
                <w:szCs w:val="28"/>
                <w:highlight w:val="none"/>
                <w:lang w:val="en-US" w:eastAsia="zh-CN"/>
              </w:rPr>
              <w:t>尚未对接，继续征集</w:t>
            </w:r>
            <w:r>
              <w:rPr>
                <w:rFonts w:hint="eastAsia" w:ascii="Times New Roman" w:hAnsi="Times New Roman" w:eastAsia="仿宋_GB2312" w:cs="Times New Roman"/>
                <w:b/>
                <w:bCs/>
                <w:color w:val="FF0000"/>
                <w:sz w:val="28"/>
                <w:szCs w:val="28"/>
                <w:highlight w:val="none"/>
                <w:lang w:eastAsia="zh-CN"/>
              </w:rPr>
              <w:t>）</w:t>
            </w:r>
          </w:p>
        </w:tc>
        <w:tc>
          <w:tcPr>
            <w:tcW w:w="423" w:type="pct"/>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default" w:ascii="Times New Roman" w:hAnsi="Times New Roman" w:eastAsia="仿宋_GB2312" w:cs="Times New Roman"/>
                <w:sz w:val="28"/>
                <w:szCs w:val="28"/>
                <w:highlight w:val="none"/>
              </w:rPr>
            </w:pPr>
            <w:r>
              <w:rPr>
                <w:rFonts w:hint="default" w:ascii="Times New Roman" w:hAnsi="Times New Roman" w:eastAsia="仿宋_GB2312" w:cs="Times New Roman"/>
                <w:sz w:val="28"/>
                <w:szCs w:val="28"/>
                <w:highlight w:val="none"/>
              </w:rPr>
              <w:t>阜阳市阜南县</w:t>
            </w:r>
          </w:p>
        </w:tc>
        <w:tc>
          <w:tcPr>
            <w:tcW w:w="408" w:type="pct"/>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default" w:ascii="Times New Roman" w:hAnsi="Times New Roman" w:eastAsia="仿宋_GB2312" w:cs="Times New Roman"/>
                <w:sz w:val="28"/>
                <w:szCs w:val="28"/>
                <w:highlight w:val="none"/>
              </w:rPr>
            </w:pPr>
            <w:r>
              <w:rPr>
                <w:rFonts w:hint="default" w:ascii="Times New Roman" w:hAnsi="Times New Roman" w:eastAsia="仿宋_GB2312" w:cs="Times New Roman"/>
                <w:sz w:val="28"/>
                <w:szCs w:val="28"/>
                <w:highlight w:val="none"/>
              </w:rPr>
              <w:t>黄颡鱼病害防控</w:t>
            </w:r>
          </w:p>
        </w:tc>
        <w:tc>
          <w:tcPr>
            <w:tcW w:w="326" w:type="pct"/>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default" w:ascii="Times New Roman" w:hAnsi="Times New Roman" w:eastAsia="仿宋_GB2312" w:cs="Times New Roman"/>
                <w:sz w:val="28"/>
                <w:szCs w:val="28"/>
                <w:highlight w:val="none"/>
              </w:rPr>
            </w:pPr>
            <w:r>
              <w:rPr>
                <w:rFonts w:hint="default" w:ascii="Times New Roman" w:hAnsi="Times New Roman" w:eastAsia="仿宋_GB2312" w:cs="Times New Roman"/>
                <w:sz w:val="28"/>
                <w:szCs w:val="28"/>
                <w:highlight w:val="none"/>
              </w:rPr>
              <w:t>水产</w:t>
            </w:r>
          </w:p>
        </w:tc>
        <w:tc>
          <w:tcPr>
            <w:tcW w:w="2457" w:type="pct"/>
            <w:vAlign w:val="center"/>
          </w:tcPr>
          <w:p>
            <w:pPr>
              <w:keepNext w:val="0"/>
              <w:keepLines w:val="0"/>
              <w:pageBreakBefore w:val="0"/>
              <w:widowControl w:val="0"/>
              <w:kinsoku/>
              <w:wordWrap/>
              <w:overflowPunct/>
              <w:topLinePunct w:val="0"/>
              <w:autoSpaceDE/>
              <w:autoSpaceDN/>
              <w:bidi w:val="0"/>
              <w:adjustRightInd/>
              <w:snapToGrid/>
              <w:spacing w:line="400" w:lineRule="exact"/>
              <w:jc w:val="both"/>
              <w:textAlignment w:val="auto"/>
              <w:rPr>
                <w:rFonts w:hint="default" w:ascii="Times New Roman" w:hAnsi="Times New Roman" w:eastAsia="仿宋_GB2312" w:cs="Times New Roman"/>
                <w:sz w:val="28"/>
                <w:szCs w:val="28"/>
                <w:highlight w:val="none"/>
              </w:rPr>
            </w:pPr>
            <w:r>
              <w:rPr>
                <w:rFonts w:hint="default" w:ascii="Times New Roman" w:hAnsi="Times New Roman" w:eastAsia="仿宋_GB2312" w:cs="Times New Roman"/>
                <w:sz w:val="28"/>
                <w:szCs w:val="28"/>
                <w:highlight w:val="none"/>
              </w:rPr>
              <w:t>在近几年的养殖过程中，黄颡鱼病害高发多发，对公司主养的黄颡鱼品种造成重大冲击和损失。公司急需水产病害防控，尤其是黄颡鱼病害防治方面的技术支持和服务，为公司制定养殖场水产病害防疫计划，定期开展病害防治跟踪服务，解决突发病害问题。</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83" w:hRule="atLeast"/>
        </w:trPr>
        <w:tc>
          <w:tcPr>
            <w:tcW w:w="448" w:type="pct"/>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default" w:ascii="Times New Roman" w:hAnsi="Times New Roman" w:eastAsia="仿宋_GB2312" w:cs="Times New Roman"/>
                <w:sz w:val="28"/>
                <w:szCs w:val="28"/>
                <w:highlight w:val="none"/>
                <w:lang w:val="en-US" w:eastAsia="zh-CN"/>
              </w:rPr>
            </w:pPr>
            <w:r>
              <w:rPr>
                <w:rFonts w:hint="eastAsia" w:ascii="Times New Roman" w:hAnsi="Times New Roman" w:eastAsia="仿宋_GB2312" w:cs="Times New Roman"/>
                <w:sz w:val="28"/>
                <w:szCs w:val="28"/>
                <w:highlight w:val="none"/>
                <w:lang w:val="en-US" w:eastAsia="zh-CN"/>
              </w:rPr>
              <w:t>40</w:t>
            </w:r>
          </w:p>
        </w:tc>
        <w:tc>
          <w:tcPr>
            <w:tcW w:w="935" w:type="pct"/>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default" w:ascii="Times New Roman" w:hAnsi="Times New Roman" w:eastAsia="仿宋_GB2312" w:cs="Times New Roman"/>
                <w:sz w:val="28"/>
                <w:szCs w:val="28"/>
                <w:highlight w:val="none"/>
              </w:rPr>
            </w:pPr>
            <w:r>
              <w:rPr>
                <w:rFonts w:hint="default" w:ascii="Times New Roman" w:hAnsi="Times New Roman" w:eastAsia="仿宋_GB2312" w:cs="Times New Roman"/>
                <w:sz w:val="28"/>
                <w:szCs w:val="28"/>
                <w:highlight w:val="none"/>
              </w:rPr>
              <w:t>阜南县京淮特种水产有限公司</w:t>
            </w:r>
            <w:r>
              <w:rPr>
                <w:rFonts w:hint="eastAsia" w:ascii="Times New Roman" w:hAnsi="Times New Roman" w:eastAsia="仿宋_GB2312" w:cs="Times New Roman"/>
                <w:b/>
                <w:bCs/>
                <w:color w:val="FF0000"/>
                <w:sz w:val="28"/>
                <w:szCs w:val="28"/>
                <w:highlight w:val="none"/>
                <w:lang w:eastAsia="zh-CN"/>
              </w:rPr>
              <w:t>（</w:t>
            </w:r>
            <w:r>
              <w:rPr>
                <w:rFonts w:hint="eastAsia" w:ascii="Times New Roman" w:hAnsi="Times New Roman" w:eastAsia="仿宋_GB2312" w:cs="Times New Roman"/>
                <w:b/>
                <w:bCs/>
                <w:color w:val="FF0000"/>
                <w:sz w:val="28"/>
                <w:szCs w:val="28"/>
                <w:highlight w:val="none"/>
                <w:lang w:val="en-US" w:eastAsia="zh-CN"/>
              </w:rPr>
              <w:t>尚未对接，继续征集</w:t>
            </w:r>
            <w:r>
              <w:rPr>
                <w:rFonts w:hint="eastAsia" w:ascii="Times New Roman" w:hAnsi="Times New Roman" w:eastAsia="仿宋_GB2312" w:cs="Times New Roman"/>
                <w:b/>
                <w:bCs/>
                <w:color w:val="FF0000"/>
                <w:sz w:val="28"/>
                <w:szCs w:val="28"/>
                <w:highlight w:val="none"/>
                <w:lang w:eastAsia="zh-CN"/>
              </w:rPr>
              <w:t>）</w:t>
            </w:r>
          </w:p>
        </w:tc>
        <w:tc>
          <w:tcPr>
            <w:tcW w:w="423" w:type="pct"/>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default" w:ascii="Times New Roman" w:hAnsi="Times New Roman" w:eastAsia="仿宋_GB2312" w:cs="Times New Roman"/>
                <w:sz w:val="28"/>
                <w:szCs w:val="28"/>
                <w:highlight w:val="none"/>
              </w:rPr>
            </w:pPr>
            <w:r>
              <w:rPr>
                <w:rFonts w:hint="default" w:ascii="Times New Roman" w:hAnsi="Times New Roman" w:eastAsia="仿宋_GB2312" w:cs="Times New Roman"/>
                <w:sz w:val="28"/>
                <w:szCs w:val="28"/>
                <w:highlight w:val="none"/>
              </w:rPr>
              <w:t>阜阳市阜南县</w:t>
            </w:r>
          </w:p>
        </w:tc>
        <w:tc>
          <w:tcPr>
            <w:tcW w:w="408" w:type="pct"/>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default" w:ascii="Times New Roman" w:hAnsi="Times New Roman" w:eastAsia="仿宋_GB2312" w:cs="Times New Roman"/>
                <w:sz w:val="28"/>
                <w:szCs w:val="28"/>
                <w:highlight w:val="none"/>
              </w:rPr>
            </w:pPr>
            <w:r>
              <w:rPr>
                <w:rFonts w:hint="default" w:ascii="Times New Roman" w:hAnsi="Times New Roman" w:eastAsia="仿宋_GB2312" w:cs="Times New Roman"/>
                <w:sz w:val="28"/>
                <w:szCs w:val="28"/>
                <w:highlight w:val="none"/>
              </w:rPr>
              <w:t>智慧渔业</w:t>
            </w:r>
          </w:p>
        </w:tc>
        <w:tc>
          <w:tcPr>
            <w:tcW w:w="326" w:type="pct"/>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default" w:ascii="Times New Roman" w:hAnsi="Times New Roman" w:eastAsia="仿宋_GB2312" w:cs="Times New Roman"/>
                <w:sz w:val="28"/>
                <w:szCs w:val="28"/>
                <w:highlight w:val="none"/>
              </w:rPr>
            </w:pPr>
            <w:r>
              <w:rPr>
                <w:rFonts w:hint="default" w:ascii="Times New Roman" w:hAnsi="Times New Roman" w:eastAsia="仿宋_GB2312" w:cs="Times New Roman"/>
                <w:sz w:val="28"/>
                <w:szCs w:val="28"/>
                <w:highlight w:val="none"/>
              </w:rPr>
              <w:t>水产</w:t>
            </w:r>
          </w:p>
        </w:tc>
        <w:tc>
          <w:tcPr>
            <w:tcW w:w="2457" w:type="pct"/>
            <w:vAlign w:val="center"/>
          </w:tcPr>
          <w:p>
            <w:pPr>
              <w:keepNext w:val="0"/>
              <w:keepLines w:val="0"/>
              <w:pageBreakBefore w:val="0"/>
              <w:widowControl w:val="0"/>
              <w:kinsoku/>
              <w:wordWrap/>
              <w:overflowPunct/>
              <w:topLinePunct w:val="0"/>
              <w:autoSpaceDE/>
              <w:autoSpaceDN/>
              <w:bidi w:val="0"/>
              <w:adjustRightInd/>
              <w:snapToGrid/>
              <w:spacing w:line="400" w:lineRule="exact"/>
              <w:jc w:val="both"/>
              <w:textAlignment w:val="auto"/>
              <w:rPr>
                <w:rFonts w:hint="default" w:ascii="Times New Roman" w:hAnsi="Times New Roman" w:eastAsia="仿宋_GB2312" w:cs="Times New Roman"/>
                <w:sz w:val="28"/>
                <w:szCs w:val="28"/>
                <w:highlight w:val="none"/>
              </w:rPr>
            </w:pPr>
            <w:r>
              <w:rPr>
                <w:rFonts w:hint="default" w:ascii="Times New Roman" w:hAnsi="Times New Roman" w:eastAsia="仿宋_GB2312" w:cs="Times New Roman"/>
                <w:sz w:val="28"/>
                <w:szCs w:val="28"/>
                <w:highlight w:val="none"/>
              </w:rPr>
              <w:t>在生产过程中，存在渔业生产智慧化程度不高，劳动强度大，人员失误时有发生，给公司造成损失。公司急需建设渔业物联网，引进智能化的管理和预警信息系统，降低公司的用工成本和管理风险。</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83" w:hRule="atLeast"/>
        </w:trPr>
        <w:tc>
          <w:tcPr>
            <w:tcW w:w="448" w:type="pct"/>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default" w:ascii="Times New Roman" w:hAnsi="Times New Roman" w:eastAsia="仿宋_GB2312" w:cs="Times New Roman"/>
                <w:sz w:val="28"/>
                <w:szCs w:val="28"/>
                <w:highlight w:val="none"/>
                <w:lang w:val="en-US" w:eastAsia="zh-CN"/>
              </w:rPr>
            </w:pPr>
            <w:r>
              <w:rPr>
                <w:rFonts w:hint="eastAsia" w:ascii="Times New Roman" w:hAnsi="Times New Roman" w:eastAsia="仿宋_GB2312" w:cs="Times New Roman"/>
                <w:sz w:val="28"/>
                <w:szCs w:val="28"/>
                <w:highlight w:val="none"/>
                <w:lang w:val="en-US" w:eastAsia="zh-CN"/>
              </w:rPr>
              <w:t>41</w:t>
            </w:r>
          </w:p>
        </w:tc>
        <w:tc>
          <w:tcPr>
            <w:tcW w:w="935" w:type="pct"/>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default" w:ascii="Times New Roman" w:hAnsi="Times New Roman" w:eastAsia="仿宋_GB2312" w:cs="Times New Roman"/>
                <w:sz w:val="28"/>
                <w:szCs w:val="28"/>
                <w:highlight w:val="none"/>
              </w:rPr>
            </w:pPr>
            <w:r>
              <w:rPr>
                <w:rFonts w:hint="default" w:ascii="Times New Roman" w:hAnsi="Times New Roman" w:eastAsia="仿宋_GB2312" w:cs="Times New Roman"/>
                <w:sz w:val="28"/>
                <w:szCs w:val="28"/>
                <w:highlight w:val="none"/>
              </w:rPr>
              <w:t>阜南县京淮特种水产有限公司</w:t>
            </w:r>
            <w:r>
              <w:rPr>
                <w:rFonts w:hint="eastAsia" w:ascii="Times New Roman" w:hAnsi="Times New Roman" w:eastAsia="仿宋_GB2312" w:cs="Times New Roman"/>
                <w:b/>
                <w:bCs/>
                <w:color w:val="FF0000"/>
                <w:sz w:val="28"/>
                <w:szCs w:val="28"/>
                <w:highlight w:val="none"/>
                <w:lang w:eastAsia="zh-CN"/>
              </w:rPr>
              <w:t>（</w:t>
            </w:r>
            <w:r>
              <w:rPr>
                <w:rFonts w:hint="eastAsia" w:ascii="Times New Roman" w:hAnsi="Times New Roman" w:eastAsia="仿宋_GB2312" w:cs="Times New Roman"/>
                <w:b/>
                <w:bCs/>
                <w:color w:val="FF0000"/>
                <w:sz w:val="28"/>
                <w:szCs w:val="28"/>
                <w:highlight w:val="none"/>
                <w:lang w:val="en-US" w:eastAsia="zh-CN"/>
              </w:rPr>
              <w:t>尚未对接，继续征集</w:t>
            </w:r>
            <w:r>
              <w:rPr>
                <w:rFonts w:hint="eastAsia" w:ascii="Times New Roman" w:hAnsi="Times New Roman" w:eastAsia="仿宋_GB2312" w:cs="Times New Roman"/>
                <w:b/>
                <w:bCs/>
                <w:color w:val="FF0000"/>
                <w:sz w:val="28"/>
                <w:szCs w:val="28"/>
                <w:highlight w:val="none"/>
                <w:lang w:eastAsia="zh-CN"/>
              </w:rPr>
              <w:t>）</w:t>
            </w:r>
          </w:p>
        </w:tc>
        <w:tc>
          <w:tcPr>
            <w:tcW w:w="423" w:type="pct"/>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default" w:ascii="Times New Roman" w:hAnsi="Times New Roman" w:eastAsia="仿宋_GB2312" w:cs="Times New Roman"/>
                <w:sz w:val="28"/>
                <w:szCs w:val="28"/>
                <w:highlight w:val="none"/>
              </w:rPr>
            </w:pPr>
            <w:r>
              <w:rPr>
                <w:rFonts w:hint="default" w:ascii="Times New Roman" w:hAnsi="Times New Roman" w:eastAsia="仿宋_GB2312" w:cs="Times New Roman"/>
                <w:sz w:val="28"/>
                <w:szCs w:val="28"/>
                <w:highlight w:val="none"/>
              </w:rPr>
              <w:t>阜阳市阜南县</w:t>
            </w:r>
          </w:p>
        </w:tc>
        <w:tc>
          <w:tcPr>
            <w:tcW w:w="408" w:type="pct"/>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default" w:ascii="Times New Roman" w:hAnsi="Times New Roman" w:eastAsia="仿宋_GB2312" w:cs="Times New Roman"/>
                <w:sz w:val="28"/>
                <w:szCs w:val="28"/>
                <w:highlight w:val="none"/>
              </w:rPr>
            </w:pPr>
            <w:r>
              <w:rPr>
                <w:rFonts w:hint="default" w:ascii="Times New Roman" w:hAnsi="Times New Roman" w:eastAsia="仿宋_GB2312" w:cs="Times New Roman"/>
                <w:sz w:val="28"/>
                <w:szCs w:val="28"/>
                <w:highlight w:val="none"/>
              </w:rPr>
              <w:t>黄颡鱼苗种繁育</w:t>
            </w:r>
          </w:p>
        </w:tc>
        <w:tc>
          <w:tcPr>
            <w:tcW w:w="326" w:type="pct"/>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default" w:ascii="Times New Roman" w:hAnsi="Times New Roman" w:eastAsia="仿宋_GB2312" w:cs="Times New Roman"/>
                <w:sz w:val="28"/>
                <w:szCs w:val="28"/>
                <w:highlight w:val="none"/>
              </w:rPr>
            </w:pPr>
            <w:r>
              <w:rPr>
                <w:rFonts w:hint="default" w:ascii="Times New Roman" w:hAnsi="Times New Roman" w:eastAsia="仿宋_GB2312" w:cs="Times New Roman"/>
                <w:sz w:val="28"/>
                <w:szCs w:val="28"/>
                <w:highlight w:val="none"/>
              </w:rPr>
              <w:t>水产</w:t>
            </w:r>
          </w:p>
        </w:tc>
        <w:tc>
          <w:tcPr>
            <w:tcW w:w="2457" w:type="pct"/>
            <w:vAlign w:val="center"/>
          </w:tcPr>
          <w:p>
            <w:pPr>
              <w:keepNext w:val="0"/>
              <w:keepLines w:val="0"/>
              <w:pageBreakBefore w:val="0"/>
              <w:widowControl w:val="0"/>
              <w:kinsoku/>
              <w:wordWrap/>
              <w:overflowPunct/>
              <w:topLinePunct w:val="0"/>
              <w:autoSpaceDE/>
              <w:autoSpaceDN/>
              <w:bidi w:val="0"/>
              <w:adjustRightInd/>
              <w:snapToGrid/>
              <w:spacing w:line="400" w:lineRule="exact"/>
              <w:jc w:val="both"/>
              <w:textAlignment w:val="auto"/>
              <w:rPr>
                <w:rFonts w:hint="default" w:ascii="Times New Roman" w:hAnsi="Times New Roman" w:eastAsia="仿宋_GB2312" w:cs="Times New Roman"/>
                <w:sz w:val="28"/>
                <w:szCs w:val="28"/>
                <w:highlight w:val="none"/>
              </w:rPr>
            </w:pPr>
            <w:r>
              <w:rPr>
                <w:rFonts w:hint="default" w:ascii="Times New Roman" w:hAnsi="Times New Roman" w:eastAsia="仿宋_GB2312" w:cs="Times New Roman"/>
                <w:sz w:val="28"/>
                <w:szCs w:val="28"/>
                <w:highlight w:val="none"/>
              </w:rPr>
              <w:t>公司计划开展黄颡鱼和橄榄蛏蚌苗种繁育场，延伸公司的黄颡鱼产业链，完善公司苗种供应的自给自足和辐射带动。公司目前在黄颡鱼苗种建场、技术人员和繁育技术等方面存在不足，急需引进技术和人才。</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83" w:hRule="atLeast"/>
        </w:trPr>
        <w:tc>
          <w:tcPr>
            <w:tcW w:w="448" w:type="pct"/>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default" w:ascii="Times New Roman" w:hAnsi="Times New Roman" w:eastAsia="仿宋_GB2312" w:cs="Times New Roman"/>
                <w:sz w:val="28"/>
                <w:szCs w:val="28"/>
                <w:highlight w:val="none"/>
                <w:lang w:val="en-US" w:eastAsia="zh-CN"/>
              </w:rPr>
            </w:pPr>
            <w:r>
              <w:rPr>
                <w:rFonts w:hint="eastAsia" w:ascii="Times New Roman" w:hAnsi="Times New Roman" w:eastAsia="仿宋_GB2312" w:cs="Times New Roman"/>
                <w:sz w:val="28"/>
                <w:szCs w:val="28"/>
                <w:highlight w:val="none"/>
                <w:lang w:val="en-US" w:eastAsia="zh-CN"/>
              </w:rPr>
              <w:t>42</w:t>
            </w:r>
          </w:p>
        </w:tc>
        <w:tc>
          <w:tcPr>
            <w:tcW w:w="935" w:type="pct"/>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eastAsia" w:ascii="Times New Roman" w:hAnsi="Times New Roman" w:eastAsia="仿宋_GB2312" w:cs="Times New Roman"/>
                <w:sz w:val="28"/>
                <w:szCs w:val="28"/>
                <w:highlight w:val="none"/>
                <w:lang w:eastAsia="zh-CN"/>
              </w:rPr>
            </w:pPr>
            <w:r>
              <w:rPr>
                <w:rFonts w:hint="default" w:ascii="Times New Roman" w:hAnsi="Times New Roman" w:eastAsia="仿宋_GB2312" w:cs="Times New Roman"/>
                <w:sz w:val="28"/>
                <w:szCs w:val="28"/>
                <w:highlight w:val="none"/>
              </w:rPr>
              <w:t>界首市金龙机械设备有限公司</w:t>
            </w:r>
            <w:r>
              <w:rPr>
                <w:rFonts w:hint="eastAsia" w:ascii="Times New Roman" w:hAnsi="Times New Roman" w:eastAsia="仿宋_GB2312" w:cs="Times New Roman"/>
                <w:b/>
                <w:bCs/>
                <w:color w:val="FF0000"/>
                <w:sz w:val="28"/>
                <w:szCs w:val="28"/>
                <w:highlight w:val="none"/>
                <w:lang w:eastAsia="zh-CN"/>
              </w:rPr>
              <w:t>（</w:t>
            </w:r>
            <w:r>
              <w:rPr>
                <w:rFonts w:hint="eastAsia" w:ascii="Times New Roman" w:hAnsi="Times New Roman" w:eastAsia="仿宋_GB2312" w:cs="Times New Roman"/>
                <w:b/>
                <w:bCs/>
                <w:color w:val="FF0000"/>
                <w:sz w:val="28"/>
                <w:szCs w:val="28"/>
                <w:highlight w:val="none"/>
                <w:lang w:val="en-US" w:eastAsia="zh-CN"/>
              </w:rPr>
              <w:t>挂断</w:t>
            </w:r>
            <w:r>
              <w:rPr>
                <w:rFonts w:hint="eastAsia" w:ascii="Times New Roman" w:hAnsi="Times New Roman" w:eastAsia="仿宋_GB2312" w:cs="Times New Roman"/>
                <w:b/>
                <w:bCs/>
                <w:color w:val="FF0000"/>
                <w:sz w:val="28"/>
                <w:szCs w:val="28"/>
                <w:highlight w:val="none"/>
                <w:lang w:eastAsia="zh-CN"/>
              </w:rPr>
              <w:t>）</w:t>
            </w:r>
          </w:p>
        </w:tc>
        <w:tc>
          <w:tcPr>
            <w:tcW w:w="423" w:type="pct"/>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default" w:ascii="Times New Roman" w:hAnsi="Times New Roman" w:eastAsia="仿宋_GB2312" w:cs="Times New Roman"/>
                <w:sz w:val="28"/>
                <w:szCs w:val="28"/>
                <w:highlight w:val="none"/>
              </w:rPr>
            </w:pPr>
            <w:r>
              <w:rPr>
                <w:rFonts w:hint="default" w:ascii="Times New Roman" w:hAnsi="Times New Roman" w:eastAsia="仿宋_GB2312" w:cs="Times New Roman"/>
                <w:sz w:val="28"/>
                <w:szCs w:val="28"/>
                <w:highlight w:val="none"/>
              </w:rPr>
              <w:t>阜阳界首市</w:t>
            </w:r>
          </w:p>
        </w:tc>
        <w:tc>
          <w:tcPr>
            <w:tcW w:w="408" w:type="pct"/>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default" w:ascii="Times New Roman" w:hAnsi="Times New Roman" w:eastAsia="仿宋_GB2312" w:cs="Times New Roman"/>
                <w:sz w:val="28"/>
                <w:szCs w:val="28"/>
                <w:highlight w:val="none"/>
              </w:rPr>
            </w:pPr>
            <w:r>
              <w:rPr>
                <w:rFonts w:hint="default" w:ascii="Times New Roman" w:hAnsi="Times New Roman" w:eastAsia="仿宋_GB2312" w:cs="Times New Roman"/>
                <w:sz w:val="28"/>
                <w:szCs w:val="28"/>
                <w:highlight w:val="none"/>
              </w:rPr>
              <w:t>全自动智能分类搬运机器人</w:t>
            </w:r>
          </w:p>
        </w:tc>
        <w:tc>
          <w:tcPr>
            <w:tcW w:w="326" w:type="pct"/>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default" w:ascii="Times New Roman" w:hAnsi="Times New Roman" w:eastAsia="仿宋_GB2312" w:cs="Times New Roman"/>
                <w:sz w:val="28"/>
                <w:szCs w:val="28"/>
                <w:highlight w:val="none"/>
              </w:rPr>
            </w:pPr>
            <w:r>
              <w:rPr>
                <w:rFonts w:hint="default" w:ascii="Times New Roman" w:hAnsi="Times New Roman" w:eastAsia="仿宋_GB2312" w:cs="Times New Roman"/>
                <w:sz w:val="28"/>
                <w:szCs w:val="28"/>
                <w:highlight w:val="none"/>
              </w:rPr>
              <w:t>先进制造</w:t>
            </w:r>
          </w:p>
        </w:tc>
        <w:tc>
          <w:tcPr>
            <w:tcW w:w="2457" w:type="pct"/>
            <w:vAlign w:val="center"/>
          </w:tcPr>
          <w:p>
            <w:pPr>
              <w:keepNext w:val="0"/>
              <w:keepLines w:val="0"/>
              <w:pageBreakBefore w:val="0"/>
              <w:widowControl w:val="0"/>
              <w:kinsoku/>
              <w:wordWrap/>
              <w:overflowPunct/>
              <w:topLinePunct w:val="0"/>
              <w:autoSpaceDE/>
              <w:autoSpaceDN/>
              <w:bidi w:val="0"/>
              <w:adjustRightInd/>
              <w:snapToGrid/>
              <w:spacing w:line="400" w:lineRule="exact"/>
              <w:jc w:val="both"/>
              <w:textAlignment w:val="auto"/>
              <w:rPr>
                <w:rFonts w:hint="default" w:ascii="Times New Roman" w:hAnsi="Times New Roman" w:eastAsia="仿宋_GB2312" w:cs="Times New Roman"/>
                <w:sz w:val="28"/>
                <w:szCs w:val="28"/>
                <w:highlight w:val="none"/>
              </w:rPr>
            </w:pPr>
            <w:r>
              <w:rPr>
                <w:rFonts w:hint="default" w:ascii="Times New Roman" w:hAnsi="Times New Roman" w:eastAsia="仿宋_GB2312" w:cs="Times New Roman"/>
                <w:sz w:val="28"/>
                <w:szCs w:val="28"/>
                <w:highlight w:val="none"/>
              </w:rPr>
              <w:t>基于视觉数据，融合激光雷达、惯性导航和里程仪等感知手段，实现自动建图、定位、路径规划和导航等功能，多传感器联合识别，实现高于5cm障碍物的全方位避障功能，自动驶向无线充电站，实现全天候自动运行，最大负载1500kg，可配合叉车完成长距离的自动搬运工作机器人用于仓储和生产线，可自动完成托盘拣选、边线运送、在制品运送和成品存放等物料处理作业。</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83" w:hRule="atLeast"/>
        </w:trPr>
        <w:tc>
          <w:tcPr>
            <w:tcW w:w="448" w:type="pct"/>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default" w:ascii="Times New Roman" w:hAnsi="Times New Roman" w:eastAsia="仿宋_GB2312" w:cs="Times New Roman"/>
                <w:sz w:val="28"/>
                <w:szCs w:val="28"/>
                <w:highlight w:val="none"/>
                <w:lang w:val="en-US" w:eastAsia="zh-CN"/>
              </w:rPr>
            </w:pPr>
            <w:r>
              <w:rPr>
                <w:rFonts w:hint="eastAsia" w:ascii="Times New Roman" w:hAnsi="Times New Roman" w:eastAsia="仿宋_GB2312" w:cs="Times New Roman"/>
                <w:sz w:val="28"/>
                <w:szCs w:val="28"/>
                <w:highlight w:val="none"/>
                <w:lang w:val="en-US" w:eastAsia="zh-CN"/>
              </w:rPr>
              <w:t>43</w:t>
            </w:r>
          </w:p>
        </w:tc>
        <w:tc>
          <w:tcPr>
            <w:tcW w:w="935" w:type="pct"/>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default" w:ascii="Times New Roman" w:hAnsi="Times New Roman" w:eastAsia="仿宋_GB2312" w:cs="Times New Roman"/>
                <w:sz w:val="28"/>
                <w:szCs w:val="28"/>
                <w:highlight w:val="none"/>
              </w:rPr>
            </w:pPr>
            <w:r>
              <w:rPr>
                <w:rFonts w:hint="default" w:ascii="Times New Roman" w:hAnsi="Times New Roman" w:eastAsia="仿宋_GB2312" w:cs="Times New Roman"/>
                <w:sz w:val="28"/>
                <w:szCs w:val="28"/>
                <w:highlight w:val="none"/>
              </w:rPr>
              <w:t>安徽金牧饲料有限公司</w:t>
            </w:r>
            <w:r>
              <w:rPr>
                <w:rFonts w:hint="eastAsia" w:ascii="Times New Roman" w:hAnsi="Times New Roman" w:eastAsia="仿宋_GB2312" w:cs="Times New Roman"/>
                <w:b/>
                <w:bCs/>
                <w:color w:val="FF0000"/>
                <w:sz w:val="28"/>
                <w:szCs w:val="28"/>
                <w:highlight w:val="none"/>
                <w:lang w:eastAsia="zh-CN"/>
              </w:rPr>
              <w:t>（</w:t>
            </w:r>
            <w:r>
              <w:rPr>
                <w:rFonts w:hint="eastAsia" w:ascii="Times New Roman" w:hAnsi="Times New Roman" w:eastAsia="仿宋_GB2312" w:cs="Times New Roman"/>
                <w:b/>
                <w:bCs/>
                <w:color w:val="FF0000"/>
                <w:sz w:val="28"/>
                <w:szCs w:val="28"/>
                <w:highlight w:val="none"/>
                <w:lang w:val="en-US" w:eastAsia="zh-CN"/>
              </w:rPr>
              <w:t>继续征集需求</w:t>
            </w:r>
            <w:r>
              <w:rPr>
                <w:rFonts w:hint="eastAsia" w:ascii="Times New Roman" w:hAnsi="Times New Roman" w:eastAsia="仿宋_GB2312" w:cs="Times New Roman"/>
                <w:b/>
                <w:bCs/>
                <w:color w:val="FF0000"/>
                <w:sz w:val="28"/>
                <w:szCs w:val="28"/>
                <w:highlight w:val="none"/>
                <w:lang w:eastAsia="zh-CN"/>
              </w:rPr>
              <w:t>）</w:t>
            </w:r>
          </w:p>
        </w:tc>
        <w:tc>
          <w:tcPr>
            <w:tcW w:w="423" w:type="pct"/>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default" w:ascii="Times New Roman" w:hAnsi="Times New Roman" w:eastAsia="仿宋_GB2312" w:cs="Times New Roman"/>
                <w:sz w:val="28"/>
                <w:szCs w:val="28"/>
                <w:highlight w:val="none"/>
              </w:rPr>
            </w:pPr>
            <w:r>
              <w:rPr>
                <w:rFonts w:hint="default" w:ascii="Times New Roman" w:hAnsi="Times New Roman" w:eastAsia="仿宋_GB2312" w:cs="Times New Roman"/>
                <w:sz w:val="28"/>
                <w:szCs w:val="28"/>
                <w:highlight w:val="none"/>
              </w:rPr>
              <w:t>阜阳颍东区</w:t>
            </w:r>
          </w:p>
        </w:tc>
        <w:tc>
          <w:tcPr>
            <w:tcW w:w="408" w:type="pct"/>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default" w:ascii="Times New Roman" w:hAnsi="Times New Roman" w:eastAsia="仿宋_GB2312" w:cs="Times New Roman"/>
                <w:sz w:val="28"/>
                <w:szCs w:val="28"/>
                <w:highlight w:val="none"/>
              </w:rPr>
            </w:pPr>
            <w:r>
              <w:rPr>
                <w:rFonts w:hint="default" w:ascii="Times New Roman" w:hAnsi="Times New Roman" w:eastAsia="仿宋_GB2312" w:cs="Times New Roman"/>
                <w:sz w:val="28"/>
                <w:szCs w:val="28"/>
                <w:highlight w:val="none"/>
              </w:rPr>
              <w:t>智慧型现代农业养殖关键技术</w:t>
            </w:r>
          </w:p>
        </w:tc>
        <w:tc>
          <w:tcPr>
            <w:tcW w:w="326" w:type="pct"/>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default" w:ascii="Times New Roman" w:hAnsi="Times New Roman" w:eastAsia="仿宋_GB2312" w:cs="Times New Roman"/>
                <w:sz w:val="28"/>
                <w:szCs w:val="28"/>
                <w:highlight w:val="none"/>
              </w:rPr>
            </w:pPr>
            <w:r>
              <w:rPr>
                <w:rFonts w:hint="default" w:ascii="Times New Roman" w:hAnsi="Times New Roman" w:eastAsia="仿宋_GB2312" w:cs="Times New Roman"/>
                <w:sz w:val="28"/>
                <w:szCs w:val="28"/>
                <w:highlight w:val="none"/>
              </w:rPr>
              <w:t>智慧农业</w:t>
            </w:r>
          </w:p>
        </w:tc>
        <w:tc>
          <w:tcPr>
            <w:tcW w:w="2457" w:type="pct"/>
            <w:vAlign w:val="center"/>
          </w:tcPr>
          <w:p>
            <w:pPr>
              <w:keepNext w:val="0"/>
              <w:keepLines w:val="0"/>
              <w:pageBreakBefore w:val="0"/>
              <w:widowControl w:val="0"/>
              <w:kinsoku/>
              <w:wordWrap/>
              <w:overflowPunct/>
              <w:topLinePunct w:val="0"/>
              <w:autoSpaceDE/>
              <w:autoSpaceDN/>
              <w:bidi w:val="0"/>
              <w:adjustRightInd/>
              <w:snapToGrid/>
              <w:spacing w:line="400" w:lineRule="exact"/>
              <w:jc w:val="both"/>
              <w:textAlignment w:val="auto"/>
              <w:rPr>
                <w:rFonts w:hint="default" w:ascii="Times New Roman" w:hAnsi="Times New Roman" w:eastAsia="仿宋_GB2312" w:cs="Times New Roman"/>
                <w:sz w:val="28"/>
                <w:szCs w:val="28"/>
                <w:highlight w:val="none"/>
              </w:rPr>
            </w:pPr>
            <w:r>
              <w:rPr>
                <w:rFonts w:hint="default" w:ascii="Times New Roman" w:hAnsi="Times New Roman" w:eastAsia="仿宋_GB2312" w:cs="Times New Roman"/>
                <w:sz w:val="28"/>
                <w:szCs w:val="28"/>
                <w:highlight w:val="none"/>
              </w:rPr>
              <w:t>对于农业养殖产业来说监控系统、大数据系统、自动化系统、物联网系统才是正常需要的智慧技术。如何只需一人操作计算机，就可与完成整个畜禽舍的各项管理。从室内控温、喂食，到抓捕、家禽捡蛋等工作，全部实现互联网制动化。</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83" w:hRule="atLeast"/>
        </w:trPr>
        <w:tc>
          <w:tcPr>
            <w:tcW w:w="448" w:type="pct"/>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default" w:ascii="Times New Roman" w:hAnsi="Times New Roman" w:eastAsia="仿宋_GB2312" w:cs="Times New Roman"/>
                <w:sz w:val="28"/>
                <w:szCs w:val="28"/>
                <w:highlight w:val="none"/>
                <w:lang w:val="en-US" w:eastAsia="zh-CN"/>
              </w:rPr>
            </w:pPr>
            <w:r>
              <w:rPr>
                <w:rFonts w:hint="eastAsia" w:ascii="Times New Roman" w:hAnsi="Times New Roman" w:eastAsia="仿宋_GB2312" w:cs="Times New Roman"/>
                <w:sz w:val="28"/>
                <w:szCs w:val="28"/>
                <w:highlight w:val="none"/>
                <w:lang w:val="en-US" w:eastAsia="zh-CN"/>
              </w:rPr>
              <w:t>44</w:t>
            </w:r>
          </w:p>
        </w:tc>
        <w:tc>
          <w:tcPr>
            <w:tcW w:w="935" w:type="pct"/>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default" w:ascii="Times New Roman" w:hAnsi="Times New Roman" w:eastAsia="仿宋_GB2312" w:cs="Times New Roman"/>
                <w:sz w:val="28"/>
                <w:szCs w:val="28"/>
                <w:highlight w:val="none"/>
              </w:rPr>
            </w:pPr>
            <w:r>
              <w:rPr>
                <w:rFonts w:hint="default" w:ascii="Times New Roman" w:hAnsi="Times New Roman" w:eastAsia="仿宋_GB2312" w:cs="Times New Roman"/>
                <w:sz w:val="28"/>
                <w:szCs w:val="28"/>
                <w:highlight w:val="none"/>
              </w:rPr>
              <w:t>淮南东辰集团橡塑有限责任公司</w:t>
            </w:r>
            <w:r>
              <w:rPr>
                <w:rFonts w:hint="eastAsia" w:ascii="Times New Roman" w:hAnsi="Times New Roman" w:eastAsia="仿宋_GB2312" w:cs="Times New Roman"/>
                <w:b/>
                <w:bCs/>
                <w:color w:val="FF0000"/>
                <w:sz w:val="28"/>
                <w:szCs w:val="28"/>
                <w:highlight w:val="none"/>
                <w:lang w:eastAsia="zh-CN"/>
              </w:rPr>
              <w:t>（</w:t>
            </w:r>
            <w:r>
              <w:rPr>
                <w:rFonts w:hint="eastAsia" w:ascii="Times New Roman" w:hAnsi="Times New Roman" w:eastAsia="仿宋_GB2312" w:cs="Times New Roman"/>
                <w:b/>
                <w:bCs/>
                <w:color w:val="FF0000"/>
                <w:sz w:val="28"/>
                <w:szCs w:val="28"/>
                <w:highlight w:val="none"/>
                <w:lang w:val="en-US" w:eastAsia="zh-CN"/>
              </w:rPr>
              <w:t>继续征集需求</w:t>
            </w:r>
            <w:r>
              <w:rPr>
                <w:rFonts w:hint="eastAsia" w:ascii="Times New Roman" w:hAnsi="Times New Roman" w:eastAsia="仿宋_GB2312" w:cs="Times New Roman"/>
                <w:b/>
                <w:bCs/>
                <w:color w:val="FF0000"/>
                <w:sz w:val="28"/>
                <w:szCs w:val="28"/>
                <w:highlight w:val="none"/>
                <w:lang w:eastAsia="zh-CN"/>
              </w:rPr>
              <w:t>）</w:t>
            </w:r>
          </w:p>
        </w:tc>
        <w:tc>
          <w:tcPr>
            <w:tcW w:w="423" w:type="pct"/>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default" w:ascii="Times New Roman" w:hAnsi="Times New Roman" w:eastAsia="仿宋_GB2312" w:cs="Times New Roman"/>
                <w:sz w:val="28"/>
                <w:szCs w:val="28"/>
                <w:highlight w:val="none"/>
              </w:rPr>
            </w:pPr>
            <w:r>
              <w:rPr>
                <w:rFonts w:hint="default" w:ascii="Times New Roman" w:hAnsi="Times New Roman" w:eastAsia="仿宋_GB2312" w:cs="Times New Roman"/>
                <w:sz w:val="28"/>
                <w:szCs w:val="28"/>
                <w:highlight w:val="none"/>
              </w:rPr>
              <w:t>淮南市八公山区</w:t>
            </w:r>
          </w:p>
        </w:tc>
        <w:tc>
          <w:tcPr>
            <w:tcW w:w="408" w:type="pct"/>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default" w:ascii="Times New Roman" w:hAnsi="Times New Roman" w:eastAsia="仿宋_GB2312" w:cs="Times New Roman"/>
                <w:sz w:val="28"/>
                <w:szCs w:val="28"/>
                <w:highlight w:val="none"/>
              </w:rPr>
            </w:pPr>
            <w:r>
              <w:rPr>
                <w:rFonts w:hint="default" w:ascii="Times New Roman" w:hAnsi="Times New Roman" w:eastAsia="仿宋_GB2312" w:cs="Times New Roman"/>
                <w:sz w:val="28"/>
                <w:szCs w:val="28"/>
                <w:highlight w:val="none"/>
              </w:rPr>
              <w:t>塑料覆膜设备更新改造以及技术指导</w:t>
            </w:r>
          </w:p>
        </w:tc>
        <w:tc>
          <w:tcPr>
            <w:tcW w:w="326" w:type="pct"/>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default" w:ascii="Times New Roman" w:hAnsi="Times New Roman" w:eastAsia="仿宋_GB2312" w:cs="Times New Roman"/>
                <w:sz w:val="28"/>
                <w:szCs w:val="28"/>
                <w:highlight w:val="none"/>
              </w:rPr>
            </w:pPr>
            <w:r>
              <w:rPr>
                <w:rFonts w:hint="default" w:ascii="Times New Roman" w:hAnsi="Times New Roman" w:eastAsia="仿宋_GB2312" w:cs="Times New Roman"/>
                <w:sz w:val="28"/>
                <w:szCs w:val="28"/>
                <w:highlight w:val="none"/>
              </w:rPr>
              <w:t>高端制造</w:t>
            </w:r>
          </w:p>
        </w:tc>
        <w:tc>
          <w:tcPr>
            <w:tcW w:w="2457" w:type="pct"/>
            <w:vAlign w:val="center"/>
          </w:tcPr>
          <w:p>
            <w:pPr>
              <w:keepNext w:val="0"/>
              <w:keepLines w:val="0"/>
              <w:pageBreakBefore w:val="0"/>
              <w:widowControl w:val="0"/>
              <w:kinsoku/>
              <w:wordWrap/>
              <w:overflowPunct/>
              <w:topLinePunct w:val="0"/>
              <w:autoSpaceDE/>
              <w:autoSpaceDN/>
              <w:bidi w:val="0"/>
              <w:adjustRightInd/>
              <w:snapToGrid/>
              <w:spacing w:line="400" w:lineRule="exact"/>
              <w:jc w:val="both"/>
              <w:textAlignment w:val="auto"/>
              <w:rPr>
                <w:rFonts w:hint="default" w:ascii="Times New Roman" w:hAnsi="Times New Roman" w:eastAsia="仿宋_GB2312" w:cs="Times New Roman"/>
                <w:sz w:val="28"/>
                <w:szCs w:val="28"/>
                <w:highlight w:val="none"/>
                <w:lang w:val="en-US" w:eastAsia="zh-CN"/>
              </w:rPr>
            </w:pPr>
            <w:r>
              <w:rPr>
                <w:rFonts w:hint="default" w:ascii="Times New Roman" w:hAnsi="Times New Roman" w:eastAsia="仿宋_GB2312" w:cs="Times New Roman"/>
                <w:sz w:val="28"/>
                <w:szCs w:val="28"/>
                <w:highlight w:val="none"/>
                <w:lang w:eastAsia="zh-CN"/>
              </w:rPr>
              <w:t>目前我公司的风筒涂覆布覆膜设备宽幅为</w:t>
            </w:r>
            <w:r>
              <w:rPr>
                <w:rFonts w:hint="default" w:ascii="Times New Roman" w:hAnsi="Times New Roman" w:eastAsia="仿宋_GB2312" w:cs="Times New Roman"/>
                <w:sz w:val="28"/>
                <w:szCs w:val="28"/>
                <w:highlight w:val="none"/>
                <w:lang w:val="en-US" w:eastAsia="zh-CN"/>
              </w:rPr>
              <w:t>1.5米，随着市场的改变，产品不能完全满足市场需求。希望能把覆膜设备更新改造至宽幅3.2米，可以达到节省材料、缩短工时、增加效能，拓宽销售面等目标。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83" w:hRule="atLeast"/>
        </w:trPr>
        <w:tc>
          <w:tcPr>
            <w:tcW w:w="448" w:type="pct"/>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default" w:ascii="Times New Roman" w:hAnsi="Times New Roman" w:eastAsia="仿宋_GB2312" w:cs="Times New Roman"/>
                <w:sz w:val="28"/>
                <w:szCs w:val="28"/>
                <w:highlight w:val="none"/>
                <w:lang w:val="en-US" w:eastAsia="zh-CN"/>
              </w:rPr>
            </w:pPr>
            <w:r>
              <w:rPr>
                <w:rFonts w:hint="eastAsia" w:ascii="Times New Roman" w:hAnsi="Times New Roman" w:eastAsia="仿宋_GB2312" w:cs="Times New Roman"/>
                <w:sz w:val="28"/>
                <w:szCs w:val="28"/>
                <w:highlight w:val="none"/>
                <w:lang w:val="en-US" w:eastAsia="zh-CN"/>
              </w:rPr>
              <w:t>45</w:t>
            </w:r>
          </w:p>
        </w:tc>
        <w:tc>
          <w:tcPr>
            <w:tcW w:w="935" w:type="pct"/>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default" w:ascii="Times New Roman" w:hAnsi="Times New Roman" w:eastAsia="仿宋_GB2312" w:cs="Times New Roman"/>
                <w:sz w:val="28"/>
                <w:szCs w:val="28"/>
                <w:highlight w:val="none"/>
              </w:rPr>
            </w:pPr>
            <w:r>
              <w:rPr>
                <w:rFonts w:hint="default" w:ascii="Times New Roman" w:hAnsi="Times New Roman" w:eastAsia="仿宋_GB2312" w:cs="Times New Roman"/>
                <w:sz w:val="28"/>
                <w:szCs w:val="28"/>
                <w:highlight w:val="none"/>
              </w:rPr>
              <w:t>淮南东辰集团宏阳工贸有限责任公司</w:t>
            </w:r>
            <w:r>
              <w:rPr>
                <w:rFonts w:hint="eastAsia" w:ascii="Times New Roman" w:hAnsi="Times New Roman" w:eastAsia="仿宋_GB2312" w:cs="Times New Roman"/>
                <w:b/>
                <w:bCs/>
                <w:color w:val="FF0000"/>
                <w:sz w:val="28"/>
                <w:szCs w:val="28"/>
                <w:highlight w:val="none"/>
                <w:lang w:eastAsia="zh-CN"/>
              </w:rPr>
              <w:t>（</w:t>
            </w:r>
            <w:r>
              <w:rPr>
                <w:rFonts w:hint="eastAsia" w:ascii="Times New Roman" w:hAnsi="Times New Roman" w:eastAsia="仿宋_GB2312" w:cs="Times New Roman"/>
                <w:b/>
                <w:bCs/>
                <w:color w:val="FF0000"/>
                <w:sz w:val="28"/>
                <w:szCs w:val="28"/>
                <w:highlight w:val="none"/>
                <w:lang w:val="en-US" w:eastAsia="zh-CN"/>
              </w:rPr>
              <w:t>继续征集需求</w:t>
            </w:r>
            <w:r>
              <w:rPr>
                <w:rFonts w:hint="eastAsia" w:ascii="Times New Roman" w:hAnsi="Times New Roman" w:eastAsia="仿宋_GB2312" w:cs="Times New Roman"/>
                <w:b/>
                <w:bCs/>
                <w:color w:val="FF0000"/>
                <w:sz w:val="28"/>
                <w:szCs w:val="28"/>
                <w:highlight w:val="none"/>
                <w:lang w:eastAsia="zh-CN"/>
              </w:rPr>
              <w:t>）</w:t>
            </w:r>
          </w:p>
        </w:tc>
        <w:tc>
          <w:tcPr>
            <w:tcW w:w="423" w:type="pct"/>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default" w:ascii="Times New Roman" w:hAnsi="Times New Roman" w:eastAsia="仿宋_GB2312" w:cs="Times New Roman"/>
                <w:sz w:val="28"/>
                <w:szCs w:val="28"/>
                <w:highlight w:val="none"/>
              </w:rPr>
            </w:pPr>
            <w:r>
              <w:rPr>
                <w:rFonts w:hint="default" w:ascii="Times New Roman" w:hAnsi="Times New Roman" w:eastAsia="仿宋_GB2312" w:cs="Times New Roman"/>
                <w:sz w:val="28"/>
                <w:szCs w:val="28"/>
                <w:highlight w:val="none"/>
              </w:rPr>
              <w:t>淮南市大通区</w:t>
            </w:r>
          </w:p>
        </w:tc>
        <w:tc>
          <w:tcPr>
            <w:tcW w:w="408" w:type="pct"/>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default" w:ascii="Times New Roman" w:hAnsi="Times New Roman" w:eastAsia="仿宋_GB2312" w:cs="Times New Roman"/>
                <w:sz w:val="28"/>
                <w:szCs w:val="28"/>
                <w:highlight w:val="none"/>
              </w:rPr>
            </w:pPr>
            <w:r>
              <w:rPr>
                <w:rFonts w:hint="default" w:ascii="Times New Roman" w:hAnsi="Times New Roman" w:eastAsia="仿宋_GB2312" w:cs="Times New Roman"/>
                <w:sz w:val="28"/>
                <w:szCs w:val="28"/>
                <w:highlight w:val="none"/>
              </w:rPr>
              <w:t>PVC抗冲性能改进</w:t>
            </w:r>
          </w:p>
        </w:tc>
        <w:tc>
          <w:tcPr>
            <w:tcW w:w="326" w:type="pct"/>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default" w:ascii="Times New Roman" w:hAnsi="Times New Roman" w:eastAsia="仿宋_GB2312" w:cs="Times New Roman"/>
                <w:sz w:val="28"/>
                <w:szCs w:val="28"/>
                <w:highlight w:val="none"/>
              </w:rPr>
            </w:pPr>
            <w:r>
              <w:rPr>
                <w:rFonts w:hint="default" w:ascii="Times New Roman" w:hAnsi="Times New Roman" w:eastAsia="仿宋_GB2312" w:cs="Times New Roman"/>
                <w:sz w:val="28"/>
                <w:szCs w:val="28"/>
                <w:highlight w:val="none"/>
              </w:rPr>
              <w:t>高端制造</w:t>
            </w:r>
          </w:p>
        </w:tc>
        <w:tc>
          <w:tcPr>
            <w:tcW w:w="2457" w:type="pct"/>
            <w:vAlign w:val="center"/>
          </w:tcPr>
          <w:p>
            <w:pPr>
              <w:keepNext w:val="0"/>
              <w:keepLines w:val="0"/>
              <w:pageBreakBefore w:val="0"/>
              <w:widowControl w:val="0"/>
              <w:kinsoku/>
              <w:wordWrap/>
              <w:overflowPunct/>
              <w:topLinePunct w:val="0"/>
              <w:autoSpaceDE/>
              <w:autoSpaceDN/>
              <w:bidi w:val="0"/>
              <w:adjustRightInd/>
              <w:snapToGrid/>
              <w:spacing w:line="400" w:lineRule="exact"/>
              <w:jc w:val="both"/>
              <w:textAlignment w:val="auto"/>
              <w:rPr>
                <w:rFonts w:hint="default" w:ascii="Times New Roman" w:hAnsi="Times New Roman" w:eastAsia="仿宋_GB2312" w:cs="Times New Roman"/>
                <w:sz w:val="28"/>
                <w:szCs w:val="28"/>
                <w:highlight w:val="none"/>
              </w:rPr>
            </w:pPr>
            <w:r>
              <w:rPr>
                <w:rFonts w:hint="default" w:ascii="Times New Roman" w:hAnsi="Times New Roman" w:eastAsia="仿宋_GB2312" w:cs="Times New Roman"/>
                <w:sz w:val="28"/>
                <w:szCs w:val="28"/>
                <w:highlight w:val="none"/>
              </w:rPr>
              <w:t>目前我公司PVC管的各项指标基本能满足安标检验要求，但目前客户在使用过程中对小口径管体的抗冲性能要求高，因φ32管体管壁较薄(2</w:t>
            </w:r>
            <w:r>
              <w:rPr>
                <w:rFonts w:hint="default" w:ascii="Times New Roman" w:hAnsi="Times New Roman" w:eastAsia="仿宋_GB2312" w:cs="Times New Roman"/>
                <w:sz w:val="28"/>
                <w:szCs w:val="28"/>
                <w:highlight w:val="none"/>
                <w:lang w:val="en-US" w:eastAsia="zh-CN"/>
              </w:rPr>
              <w:t>.</w:t>
            </w:r>
            <w:r>
              <w:rPr>
                <w:rFonts w:hint="default" w:ascii="Times New Roman" w:hAnsi="Times New Roman" w:eastAsia="仿宋_GB2312" w:cs="Times New Roman"/>
                <w:sz w:val="28"/>
                <w:szCs w:val="28"/>
                <w:highlight w:val="none"/>
              </w:rPr>
              <w:t>9mm)，故落锤性能暂不能满足检验需要(2公斤锤体由2米高自由落体,无破坏、无裂纹)，包括矿业集团对局内8家供应商φ32管体集中送安标检验，落锤性能均不合格。如能解决该问题，将大幅度提高PVC管的产品质量，更好的参与市场竞争。理想情况是φ32X2.9的PVC管，φ50 以上管体满足落锤实验要求。</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95" w:hRule="atLeast"/>
        </w:trPr>
        <w:tc>
          <w:tcPr>
            <w:tcW w:w="448" w:type="pct"/>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default" w:ascii="Times New Roman" w:hAnsi="Times New Roman" w:eastAsia="仿宋_GB2312" w:cs="Times New Roman"/>
                <w:sz w:val="28"/>
                <w:szCs w:val="28"/>
                <w:highlight w:val="none"/>
                <w:lang w:val="en-US" w:eastAsia="zh-CN"/>
              </w:rPr>
            </w:pPr>
            <w:r>
              <w:rPr>
                <w:rFonts w:hint="eastAsia" w:ascii="Times New Roman" w:hAnsi="Times New Roman" w:eastAsia="仿宋_GB2312" w:cs="Times New Roman"/>
                <w:sz w:val="28"/>
                <w:szCs w:val="28"/>
                <w:highlight w:val="none"/>
                <w:lang w:val="en-US" w:eastAsia="zh-CN"/>
              </w:rPr>
              <w:t>46</w:t>
            </w:r>
          </w:p>
        </w:tc>
        <w:tc>
          <w:tcPr>
            <w:tcW w:w="935" w:type="pct"/>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default" w:ascii="Times New Roman" w:hAnsi="Times New Roman" w:eastAsia="仿宋_GB2312" w:cs="Times New Roman"/>
                <w:sz w:val="28"/>
                <w:szCs w:val="28"/>
                <w:highlight w:val="none"/>
              </w:rPr>
            </w:pPr>
            <w:r>
              <w:rPr>
                <w:rFonts w:hint="default" w:ascii="Times New Roman" w:hAnsi="Times New Roman" w:eastAsia="仿宋_GB2312" w:cs="Times New Roman"/>
                <w:sz w:val="28"/>
                <w:szCs w:val="28"/>
                <w:highlight w:val="none"/>
              </w:rPr>
              <w:t>淮南东辰集团宏阳工贸有限责任公司</w:t>
            </w:r>
            <w:r>
              <w:rPr>
                <w:rFonts w:hint="eastAsia" w:ascii="Times New Roman" w:hAnsi="Times New Roman" w:eastAsia="仿宋_GB2312" w:cs="Times New Roman"/>
                <w:b/>
                <w:bCs/>
                <w:color w:val="FF0000"/>
                <w:sz w:val="28"/>
                <w:szCs w:val="28"/>
                <w:highlight w:val="none"/>
                <w:lang w:eastAsia="zh-CN"/>
              </w:rPr>
              <w:t>（</w:t>
            </w:r>
            <w:r>
              <w:rPr>
                <w:rFonts w:hint="eastAsia" w:ascii="Times New Roman" w:hAnsi="Times New Roman" w:eastAsia="仿宋_GB2312" w:cs="Times New Roman"/>
                <w:b/>
                <w:bCs/>
                <w:color w:val="FF0000"/>
                <w:sz w:val="28"/>
                <w:szCs w:val="28"/>
                <w:highlight w:val="none"/>
                <w:lang w:val="en-US" w:eastAsia="zh-CN"/>
              </w:rPr>
              <w:t>继续征集需求</w:t>
            </w:r>
            <w:r>
              <w:rPr>
                <w:rFonts w:hint="eastAsia" w:ascii="Times New Roman" w:hAnsi="Times New Roman" w:eastAsia="仿宋_GB2312" w:cs="Times New Roman"/>
                <w:b/>
                <w:bCs/>
                <w:color w:val="FF0000"/>
                <w:sz w:val="28"/>
                <w:szCs w:val="28"/>
                <w:highlight w:val="none"/>
                <w:lang w:eastAsia="zh-CN"/>
              </w:rPr>
              <w:t>）</w:t>
            </w:r>
          </w:p>
        </w:tc>
        <w:tc>
          <w:tcPr>
            <w:tcW w:w="423" w:type="pct"/>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default" w:ascii="Times New Roman" w:hAnsi="Times New Roman" w:eastAsia="仿宋_GB2312" w:cs="Times New Roman"/>
                <w:sz w:val="28"/>
                <w:szCs w:val="28"/>
                <w:highlight w:val="none"/>
              </w:rPr>
            </w:pPr>
            <w:r>
              <w:rPr>
                <w:rFonts w:hint="default" w:ascii="Times New Roman" w:hAnsi="Times New Roman" w:eastAsia="仿宋_GB2312" w:cs="Times New Roman"/>
                <w:sz w:val="28"/>
                <w:szCs w:val="28"/>
                <w:highlight w:val="none"/>
              </w:rPr>
              <w:t>淮南市大通区</w:t>
            </w:r>
          </w:p>
        </w:tc>
        <w:tc>
          <w:tcPr>
            <w:tcW w:w="408" w:type="pct"/>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default" w:ascii="Times New Roman" w:hAnsi="Times New Roman" w:eastAsia="仿宋_GB2312" w:cs="Times New Roman"/>
                <w:sz w:val="28"/>
                <w:szCs w:val="28"/>
                <w:highlight w:val="none"/>
              </w:rPr>
            </w:pPr>
            <w:r>
              <w:rPr>
                <w:rFonts w:hint="default" w:ascii="Times New Roman" w:hAnsi="Times New Roman" w:eastAsia="仿宋_GB2312" w:cs="Times New Roman"/>
                <w:sz w:val="28"/>
                <w:szCs w:val="28"/>
                <w:highlight w:val="none"/>
              </w:rPr>
              <w:t>硅酸盐复合聚氨酯加固注浆材料反应温度问题</w:t>
            </w:r>
          </w:p>
        </w:tc>
        <w:tc>
          <w:tcPr>
            <w:tcW w:w="326" w:type="pct"/>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default" w:ascii="Times New Roman" w:hAnsi="Times New Roman" w:eastAsia="仿宋_GB2312" w:cs="Times New Roman"/>
                <w:sz w:val="28"/>
                <w:szCs w:val="28"/>
                <w:highlight w:val="none"/>
              </w:rPr>
            </w:pPr>
            <w:r>
              <w:rPr>
                <w:rFonts w:hint="default" w:ascii="Times New Roman" w:hAnsi="Times New Roman" w:eastAsia="仿宋_GB2312" w:cs="Times New Roman"/>
                <w:sz w:val="28"/>
                <w:szCs w:val="28"/>
                <w:highlight w:val="none"/>
              </w:rPr>
              <w:t>高端制造</w:t>
            </w:r>
          </w:p>
        </w:tc>
        <w:tc>
          <w:tcPr>
            <w:tcW w:w="2457" w:type="pct"/>
            <w:vAlign w:val="center"/>
          </w:tcPr>
          <w:p>
            <w:pPr>
              <w:keepNext w:val="0"/>
              <w:keepLines w:val="0"/>
              <w:pageBreakBefore w:val="0"/>
              <w:widowControl w:val="0"/>
              <w:kinsoku/>
              <w:wordWrap/>
              <w:overflowPunct/>
              <w:topLinePunct w:val="0"/>
              <w:autoSpaceDE/>
              <w:autoSpaceDN/>
              <w:bidi w:val="0"/>
              <w:adjustRightInd/>
              <w:snapToGrid/>
              <w:spacing w:line="400" w:lineRule="exact"/>
              <w:jc w:val="both"/>
              <w:textAlignment w:val="auto"/>
              <w:rPr>
                <w:rFonts w:hint="default" w:ascii="Times New Roman" w:hAnsi="Times New Roman" w:eastAsia="仿宋_GB2312" w:cs="Times New Roman"/>
                <w:sz w:val="28"/>
                <w:szCs w:val="28"/>
                <w:highlight w:val="none"/>
              </w:rPr>
            </w:pPr>
            <w:r>
              <w:rPr>
                <w:rFonts w:hint="default" w:ascii="Times New Roman" w:hAnsi="Times New Roman" w:eastAsia="仿宋_GB2312" w:cs="Times New Roman"/>
                <w:sz w:val="28"/>
                <w:szCs w:val="28"/>
                <w:highlight w:val="none"/>
              </w:rPr>
              <w:t>硅酸盐复合聚氨酯加固注浆材料反应温度问题此类产品在煤矿广泛应用于破碎顶板，煤帮注浆加固，巷道维护等。目前煤矿系统，安监局，安标办要求对此种产品实行安标管理，要求反应温度≤100°C，抗压强度≥40mpa。经过多次改进，我们的产品抗压强度≥40mpa,但反应温度为102</w:t>
            </w:r>
            <w:r>
              <w:rPr>
                <w:rFonts w:hint="default" w:ascii="Times New Roman" w:hAnsi="Times New Roman" w:eastAsia="仿宋_GB2312" w:cs="Times New Roman"/>
                <w:sz w:val="28"/>
                <w:szCs w:val="28"/>
                <w:highlight w:val="none"/>
                <w:lang w:val="en-US" w:eastAsia="zh-CN"/>
              </w:rPr>
              <w:t>-</w:t>
            </w:r>
            <w:r>
              <w:rPr>
                <w:rFonts w:hint="default" w:ascii="Times New Roman" w:hAnsi="Times New Roman" w:eastAsia="仿宋_GB2312" w:cs="Times New Roman"/>
                <w:sz w:val="28"/>
                <w:szCs w:val="28"/>
                <w:highlight w:val="none"/>
              </w:rPr>
              <w:t>108°C，没有达到安标≤100°C的要求，关键的技术瓶颈亟待研发或引进。当前的主要技术指标为:最高反应温度102~105°C抗压强度≥40mpa.理想的技术指标为:最高反应温度≤100°C,抗压强度≥40mpa.</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25" w:hRule="atLeast"/>
        </w:trPr>
        <w:tc>
          <w:tcPr>
            <w:tcW w:w="448" w:type="pct"/>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default" w:ascii="Times New Roman" w:hAnsi="Times New Roman" w:eastAsia="仿宋_GB2312" w:cs="Times New Roman"/>
                <w:sz w:val="28"/>
                <w:szCs w:val="28"/>
                <w:highlight w:val="none"/>
                <w:lang w:val="en-US" w:eastAsia="zh-CN"/>
              </w:rPr>
            </w:pPr>
            <w:r>
              <w:rPr>
                <w:rFonts w:hint="eastAsia" w:ascii="Times New Roman" w:hAnsi="Times New Roman" w:eastAsia="仿宋_GB2312" w:cs="Times New Roman"/>
                <w:sz w:val="28"/>
                <w:szCs w:val="28"/>
                <w:highlight w:val="none"/>
                <w:lang w:val="en-US" w:eastAsia="zh-CN"/>
              </w:rPr>
              <w:t>47</w:t>
            </w:r>
          </w:p>
        </w:tc>
        <w:tc>
          <w:tcPr>
            <w:tcW w:w="935" w:type="pct"/>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default" w:ascii="Times New Roman" w:hAnsi="Times New Roman" w:eastAsia="仿宋_GB2312" w:cs="Times New Roman"/>
                <w:sz w:val="28"/>
                <w:szCs w:val="28"/>
                <w:highlight w:val="none"/>
              </w:rPr>
            </w:pPr>
            <w:r>
              <w:rPr>
                <w:rFonts w:hint="default" w:ascii="Times New Roman" w:hAnsi="Times New Roman" w:eastAsia="仿宋_GB2312" w:cs="Times New Roman"/>
                <w:sz w:val="28"/>
                <w:szCs w:val="28"/>
                <w:highlight w:val="none"/>
              </w:rPr>
              <w:t>淮南泰隆机械制造有限公司</w:t>
            </w:r>
            <w:r>
              <w:rPr>
                <w:rFonts w:hint="eastAsia" w:ascii="Times New Roman" w:hAnsi="Times New Roman" w:eastAsia="仿宋_GB2312" w:cs="Times New Roman"/>
                <w:b/>
                <w:bCs/>
                <w:color w:val="FF0000"/>
                <w:sz w:val="28"/>
                <w:szCs w:val="28"/>
                <w:highlight w:val="none"/>
                <w:lang w:eastAsia="zh-CN"/>
              </w:rPr>
              <w:t>（</w:t>
            </w:r>
            <w:r>
              <w:rPr>
                <w:rFonts w:hint="eastAsia" w:ascii="Times New Roman" w:hAnsi="Times New Roman" w:eastAsia="仿宋_GB2312" w:cs="Times New Roman"/>
                <w:b/>
                <w:bCs/>
                <w:color w:val="FF0000"/>
                <w:sz w:val="28"/>
                <w:szCs w:val="28"/>
                <w:highlight w:val="none"/>
                <w:lang w:val="en-US" w:eastAsia="zh-CN"/>
              </w:rPr>
              <w:t>继续征集需求</w:t>
            </w:r>
            <w:r>
              <w:rPr>
                <w:rFonts w:hint="eastAsia" w:ascii="Times New Roman" w:hAnsi="Times New Roman" w:eastAsia="仿宋_GB2312" w:cs="Times New Roman"/>
                <w:b/>
                <w:bCs/>
                <w:color w:val="FF0000"/>
                <w:sz w:val="28"/>
                <w:szCs w:val="28"/>
                <w:highlight w:val="none"/>
                <w:lang w:eastAsia="zh-CN"/>
              </w:rPr>
              <w:t>）</w:t>
            </w:r>
          </w:p>
        </w:tc>
        <w:tc>
          <w:tcPr>
            <w:tcW w:w="423" w:type="pct"/>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default" w:ascii="Times New Roman" w:hAnsi="Times New Roman" w:eastAsia="仿宋_GB2312" w:cs="Times New Roman"/>
                <w:sz w:val="28"/>
                <w:szCs w:val="28"/>
                <w:highlight w:val="none"/>
              </w:rPr>
            </w:pPr>
            <w:r>
              <w:rPr>
                <w:rFonts w:hint="default" w:ascii="Times New Roman" w:hAnsi="Times New Roman" w:eastAsia="仿宋_GB2312" w:cs="Times New Roman"/>
                <w:sz w:val="28"/>
                <w:szCs w:val="28"/>
                <w:highlight w:val="none"/>
              </w:rPr>
              <w:t>淮南市高新区</w:t>
            </w:r>
          </w:p>
        </w:tc>
        <w:tc>
          <w:tcPr>
            <w:tcW w:w="408" w:type="pct"/>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default" w:ascii="Times New Roman" w:hAnsi="Times New Roman" w:eastAsia="仿宋_GB2312" w:cs="Times New Roman"/>
                <w:sz w:val="28"/>
                <w:szCs w:val="28"/>
                <w:highlight w:val="none"/>
              </w:rPr>
            </w:pPr>
            <w:r>
              <w:rPr>
                <w:rFonts w:hint="default" w:ascii="Times New Roman" w:hAnsi="Times New Roman" w:eastAsia="仿宋_GB2312" w:cs="Times New Roman"/>
                <w:sz w:val="28"/>
                <w:szCs w:val="28"/>
                <w:highlight w:val="none"/>
              </w:rPr>
              <w:t>预应力钢绞线延伸率提升</w:t>
            </w:r>
          </w:p>
        </w:tc>
        <w:tc>
          <w:tcPr>
            <w:tcW w:w="326" w:type="pct"/>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default" w:ascii="Times New Roman" w:hAnsi="Times New Roman" w:eastAsia="仿宋_GB2312" w:cs="Times New Roman"/>
                <w:sz w:val="28"/>
                <w:szCs w:val="28"/>
                <w:highlight w:val="none"/>
              </w:rPr>
            </w:pPr>
            <w:r>
              <w:rPr>
                <w:rFonts w:hint="default" w:ascii="Times New Roman" w:hAnsi="Times New Roman" w:eastAsia="仿宋_GB2312" w:cs="Times New Roman"/>
                <w:sz w:val="28"/>
                <w:szCs w:val="28"/>
                <w:highlight w:val="none"/>
              </w:rPr>
              <w:t>制造</w:t>
            </w:r>
          </w:p>
        </w:tc>
        <w:tc>
          <w:tcPr>
            <w:tcW w:w="2457" w:type="pct"/>
            <w:vAlign w:val="center"/>
          </w:tcPr>
          <w:p>
            <w:pPr>
              <w:keepNext w:val="0"/>
              <w:keepLines w:val="0"/>
              <w:pageBreakBefore w:val="0"/>
              <w:widowControl w:val="0"/>
              <w:kinsoku/>
              <w:wordWrap/>
              <w:overflowPunct/>
              <w:topLinePunct w:val="0"/>
              <w:autoSpaceDE/>
              <w:autoSpaceDN/>
              <w:bidi w:val="0"/>
              <w:adjustRightInd/>
              <w:snapToGrid/>
              <w:spacing w:line="400" w:lineRule="exact"/>
              <w:jc w:val="both"/>
              <w:textAlignment w:val="auto"/>
              <w:rPr>
                <w:rFonts w:hint="default" w:ascii="Times New Roman" w:hAnsi="Times New Roman" w:eastAsia="仿宋_GB2312" w:cs="Times New Roman"/>
                <w:sz w:val="28"/>
                <w:szCs w:val="28"/>
                <w:highlight w:val="none"/>
              </w:rPr>
            </w:pPr>
            <w:r>
              <w:rPr>
                <w:rFonts w:hint="default" w:ascii="Times New Roman" w:hAnsi="Times New Roman" w:eastAsia="仿宋_GB2312" w:cs="Times New Roman"/>
                <w:sz w:val="28"/>
                <w:szCs w:val="28"/>
                <w:highlight w:val="none"/>
              </w:rPr>
              <w:t>我公司生产的全系预应力钢绞线产品延伸率指标符合国标GB/T5225- 2014《预应力混凝土用钢绞线》中“力学性能-最大力总伸长率/%”≥3.5的要求，市场部分客户要求“总伸长率/%”≥7。</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83" w:hRule="atLeast"/>
        </w:trPr>
        <w:tc>
          <w:tcPr>
            <w:tcW w:w="448" w:type="pct"/>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default" w:ascii="Times New Roman" w:hAnsi="Times New Roman" w:eastAsia="仿宋_GB2312" w:cs="Times New Roman"/>
                <w:sz w:val="28"/>
                <w:szCs w:val="28"/>
                <w:highlight w:val="none"/>
                <w:lang w:val="en-US" w:eastAsia="zh-CN"/>
              </w:rPr>
            </w:pPr>
            <w:r>
              <w:rPr>
                <w:rFonts w:hint="eastAsia" w:ascii="Times New Roman" w:hAnsi="Times New Roman" w:eastAsia="仿宋_GB2312" w:cs="Times New Roman"/>
                <w:sz w:val="28"/>
                <w:szCs w:val="28"/>
                <w:highlight w:val="none"/>
                <w:lang w:val="en-US" w:eastAsia="zh-CN"/>
              </w:rPr>
              <w:t>48</w:t>
            </w:r>
          </w:p>
        </w:tc>
        <w:tc>
          <w:tcPr>
            <w:tcW w:w="935" w:type="pct"/>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default" w:ascii="Times New Roman" w:hAnsi="Times New Roman" w:eastAsia="仿宋_GB2312" w:cs="Times New Roman"/>
                <w:sz w:val="28"/>
                <w:szCs w:val="28"/>
                <w:highlight w:val="none"/>
              </w:rPr>
            </w:pPr>
            <w:r>
              <w:rPr>
                <w:rFonts w:hint="default" w:ascii="Times New Roman" w:hAnsi="Times New Roman" w:eastAsia="仿宋_GB2312" w:cs="Times New Roman"/>
                <w:sz w:val="28"/>
                <w:szCs w:val="28"/>
                <w:highlight w:val="none"/>
              </w:rPr>
              <w:t>安徽唐兴机械装备有限公司</w:t>
            </w:r>
            <w:r>
              <w:rPr>
                <w:rFonts w:hint="eastAsia" w:ascii="Times New Roman" w:hAnsi="Times New Roman" w:eastAsia="仿宋_GB2312" w:cs="Times New Roman"/>
                <w:b/>
                <w:bCs/>
                <w:color w:val="FF0000"/>
                <w:sz w:val="28"/>
                <w:szCs w:val="28"/>
                <w:highlight w:val="none"/>
                <w:lang w:eastAsia="zh-CN"/>
              </w:rPr>
              <w:t>（</w:t>
            </w:r>
            <w:r>
              <w:rPr>
                <w:rFonts w:hint="eastAsia" w:ascii="Times New Roman" w:hAnsi="Times New Roman" w:eastAsia="仿宋_GB2312" w:cs="Times New Roman"/>
                <w:b/>
                <w:bCs/>
                <w:color w:val="FF0000"/>
                <w:sz w:val="28"/>
                <w:szCs w:val="28"/>
                <w:highlight w:val="none"/>
                <w:lang w:val="en-US" w:eastAsia="zh-CN"/>
              </w:rPr>
              <w:t>继续征集需求</w:t>
            </w:r>
            <w:r>
              <w:rPr>
                <w:rFonts w:hint="eastAsia" w:ascii="Times New Roman" w:hAnsi="Times New Roman" w:eastAsia="仿宋_GB2312" w:cs="Times New Roman"/>
                <w:b/>
                <w:bCs/>
                <w:color w:val="FF0000"/>
                <w:sz w:val="28"/>
                <w:szCs w:val="28"/>
                <w:highlight w:val="none"/>
                <w:lang w:eastAsia="zh-CN"/>
              </w:rPr>
              <w:t>）</w:t>
            </w:r>
          </w:p>
        </w:tc>
        <w:tc>
          <w:tcPr>
            <w:tcW w:w="423" w:type="pct"/>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default" w:ascii="Times New Roman" w:hAnsi="Times New Roman" w:eastAsia="仿宋_GB2312" w:cs="Times New Roman"/>
                <w:sz w:val="28"/>
                <w:szCs w:val="28"/>
                <w:highlight w:val="none"/>
              </w:rPr>
            </w:pPr>
            <w:r>
              <w:rPr>
                <w:rFonts w:hint="default" w:ascii="Times New Roman" w:hAnsi="Times New Roman" w:eastAsia="仿宋_GB2312" w:cs="Times New Roman"/>
                <w:sz w:val="28"/>
                <w:szCs w:val="28"/>
                <w:highlight w:val="none"/>
              </w:rPr>
              <w:t>淮南市大通区</w:t>
            </w:r>
          </w:p>
        </w:tc>
        <w:tc>
          <w:tcPr>
            <w:tcW w:w="408" w:type="pct"/>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default" w:ascii="Times New Roman" w:hAnsi="Times New Roman" w:eastAsia="仿宋_GB2312" w:cs="Times New Roman"/>
                <w:sz w:val="28"/>
                <w:szCs w:val="28"/>
                <w:highlight w:val="none"/>
              </w:rPr>
            </w:pPr>
            <w:r>
              <w:rPr>
                <w:rFonts w:hint="default" w:ascii="Times New Roman" w:hAnsi="Times New Roman" w:eastAsia="仿宋_GB2312" w:cs="Times New Roman"/>
                <w:sz w:val="28"/>
                <w:szCs w:val="28"/>
                <w:highlight w:val="none"/>
              </w:rPr>
              <w:t>国产大型回转支撑轴承性能提升技术</w:t>
            </w:r>
          </w:p>
        </w:tc>
        <w:tc>
          <w:tcPr>
            <w:tcW w:w="326" w:type="pct"/>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default" w:ascii="Times New Roman" w:hAnsi="Times New Roman" w:eastAsia="仿宋_GB2312" w:cs="Times New Roman"/>
                <w:sz w:val="28"/>
                <w:szCs w:val="28"/>
                <w:highlight w:val="none"/>
              </w:rPr>
            </w:pPr>
            <w:r>
              <w:rPr>
                <w:rFonts w:hint="default" w:ascii="Times New Roman" w:hAnsi="Times New Roman" w:eastAsia="仿宋_GB2312" w:cs="Times New Roman"/>
                <w:sz w:val="28"/>
                <w:szCs w:val="28"/>
                <w:highlight w:val="none"/>
              </w:rPr>
              <w:t>轴承</w:t>
            </w:r>
          </w:p>
        </w:tc>
        <w:tc>
          <w:tcPr>
            <w:tcW w:w="2457" w:type="pct"/>
            <w:vAlign w:val="center"/>
          </w:tcPr>
          <w:p>
            <w:pPr>
              <w:keepNext w:val="0"/>
              <w:keepLines w:val="0"/>
              <w:pageBreakBefore w:val="0"/>
              <w:widowControl w:val="0"/>
              <w:kinsoku/>
              <w:wordWrap/>
              <w:overflowPunct/>
              <w:topLinePunct w:val="0"/>
              <w:autoSpaceDE/>
              <w:autoSpaceDN/>
              <w:bidi w:val="0"/>
              <w:adjustRightInd/>
              <w:snapToGrid/>
              <w:spacing w:line="400" w:lineRule="exact"/>
              <w:jc w:val="both"/>
              <w:textAlignment w:val="auto"/>
              <w:rPr>
                <w:rFonts w:hint="default" w:ascii="Times New Roman" w:hAnsi="Times New Roman" w:eastAsia="仿宋_GB2312" w:cs="Times New Roman"/>
                <w:sz w:val="28"/>
                <w:szCs w:val="28"/>
                <w:highlight w:val="none"/>
                <w:lang w:val="en-US"/>
              </w:rPr>
            </w:pPr>
            <w:r>
              <w:rPr>
                <w:rFonts w:hint="eastAsia" w:ascii="Times New Roman" w:hAnsi="Times New Roman" w:eastAsia="仿宋_GB2312" w:cs="Times New Roman"/>
                <w:sz w:val="28"/>
                <w:szCs w:val="28"/>
                <w:highlight w:val="none"/>
                <w:lang w:val="en-US" w:eastAsia="zh-CN"/>
              </w:rPr>
              <w:t xml:space="preserve">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435" w:hRule="atLeast"/>
        </w:trPr>
        <w:tc>
          <w:tcPr>
            <w:tcW w:w="448" w:type="pct"/>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default" w:ascii="Times New Roman" w:hAnsi="Times New Roman" w:eastAsia="仿宋_GB2312" w:cs="Times New Roman"/>
                <w:sz w:val="28"/>
                <w:szCs w:val="28"/>
                <w:highlight w:val="none"/>
                <w:lang w:val="en-US" w:eastAsia="zh-CN"/>
              </w:rPr>
            </w:pPr>
            <w:r>
              <w:rPr>
                <w:rFonts w:hint="eastAsia" w:ascii="Times New Roman" w:hAnsi="Times New Roman" w:eastAsia="仿宋_GB2312" w:cs="Times New Roman"/>
                <w:sz w:val="28"/>
                <w:szCs w:val="28"/>
                <w:highlight w:val="none"/>
                <w:lang w:val="en-US" w:eastAsia="zh-CN"/>
              </w:rPr>
              <w:t>49</w:t>
            </w:r>
          </w:p>
        </w:tc>
        <w:tc>
          <w:tcPr>
            <w:tcW w:w="935" w:type="pct"/>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default" w:ascii="Times New Roman" w:hAnsi="Times New Roman" w:eastAsia="仿宋_GB2312" w:cs="Times New Roman"/>
                <w:sz w:val="28"/>
                <w:szCs w:val="28"/>
                <w:highlight w:val="none"/>
              </w:rPr>
            </w:pPr>
            <w:r>
              <w:rPr>
                <w:rFonts w:hint="default" w:ascii="Times New Roman" w:hAnsi="Times New Roman" w:eastAsia="仿宋_GB2312" w:cs="Times New Roman"/>
                <w:sz w:val="28"/>
                <w:szCs w:val="28"/>
                <w:highlight w:val="none"/>
              </w:rPr>
              <w:t>安徽唐兴机械装备有限公司</w:t>
            </w:r>
            <w:r>
              <w:rPr>
                <w:rFonts w:hint="eastAsia" w:ascii="Times New Roman" w:hAnsi="Times New Roman" w:eastAsia="仿宋_GB2312" w:cs="Times New Roman"/>
                <w:b/>
                <w:bCs/>
                <w:color w:val="FF0000"/>
                <w:sz w:val="28"/>
                <w:szCs w:val="28"/>
                <w:highlight w:val="none"/>
                <w:lang w:eastAsia="zh-CN"/>
              </w:rPr>
              <w:t>（</w:t>
            </w:r>
            <w:r>
              <w:rPr>
                <w:rFonts w:hint="eastAsia" w:ascii="Times New Roman" w:hAnsi="Times New Roman" w:eastAsia="仿宋_GB2312" w:cs="Times New Roman"/>
                <w:b/>
                <w:bCs/>
                <w:color w:val="FF0000"/>
                <w:sz w:val="28"/>
                <w:szCs w:val="28"/>
                <w:highlight w:val="none"/>
                <w:lang w:val="en-US" w:eastAsia="zh-CN"/>
              </w:rPr>
              <w:t>继续征集需求</w:t>
            </w:r>
            <w:r>
              <w:rPr>
                <w:rFonts w:hint="eastAsia" w:ascii="Times New Roman" w:hAnsi="Times New Roman" w:eastAsia="仿宋_GB2312" w:cs="Times New Roman"/>
                <w:b/>
                <w:bCs/>
                <w:color w:val="FF0000"/>
                <w:sz w:val="28"/>
                <w:szCs w:val="28"/>
                <w:highlight w:val="none"/>
                <w:lang w:eastAsia="zh-CN"/>
              </w:rPr>
              <w:t>）</w:t>
            </w:r>
          </w:p>
        </w:tc>
        <w:tc>
          <w:tcPr>
            <w:tcW w:w="423" w:type="pct"/>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default" w:ascii="Times New Roman" w:hAnsi="Times New Roman" w:eastAsia="仿宋_GB2312" w:cs="Times New Roman"/>
                <w:sz w:val="28"/>
                <w:szCs w:val="28"/>
                <w:highlight w:val="none"/>
              </w:rPr>
            </w:pPr>
            <w:r>
              <w:rPr>
                <w:rFonts w:hint="default" w:ascii="Times New Roman" w:hAnsi="Times New Roman" w:eastAsia="仿宋_GB2312" w:cs="Times New Roman"/>
                <w:sz w:val="28"/>
                <w:szCs w:val="28"/>
                <w:highlight w:val="none"/>
              </w:rPr>
              <w:t>淮南市大通区</w:t>
            </w:r>
          </w:p>
        </w:tc>
        <w:tc>
          <w:tcPr>
            <w:tcW w:w="408" w:type="pct"/>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default" w:ascii="Times New Roman" w:hAnsi="Times New Roman" w:eastAsia="仿宋_GB2312" w:cs="Times New Roman"/>
                <w:sz w:val="28"/>
                <w:szCs w:val="28"/>
                <w:highlight w:val="none"/>
              </w:rPr>
            </w:pPr>
            <w:r>
              <w:rPr>
                <w:rFonts w:hint="default" w:ascii="Times New Roman" w:hAnsi="Times New Roman" w:eastAsia="仿宋_GB2312" w:cs="Times New Roman"/>
                <w:sz w:val="28"/>
                <w:szCs w:val="28"/>
                <w:highlight w:val="none"/>
              </w:rPr>
              <w:t>顶管机地下空间智能检测技术</w:t>
            </w:r>
          </w:p>
        </w:tc>
        <w:tc>
          <w:tcPr>
            <w:tcW w:w="326" w:type="pct"/>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default" w:ascii="Times New Roman" w:hAnsi="Times New Roman" w:eastAsia="仿宋_GB2312" w:cs="Times New Roman"/>
                <w:sz w:val="28"/>
                <w:szCs w:val="28"/>
                <w:highlight w:val="none"/>
              </w:rPr>
            </w:pPr>
            <w:r>
              <w:rPr>
                <w:rFonts w:hint="default" w:ascii="Times New Roman" w:hAnsi="Times New Roman" w:eastAsia="仿宋_GB2312" w:cs="Times New Roman"/>
                <w:sz w:val="28"/>
                <w:szCs w:val="28"/>
                <w:highlight w:val="none"/>
              </w:rPr>
              <w:t>检测技术</w:t>
            </w:r>
          </w:p>
        </w:tc>
        <w:tc>
          <w:tcPr>
            <w:tcW w:w="2457" w:type="pct"/>
            <w:vAlign w:val="center"/>
          </w:tcPr>
          <w:p>
            <w:pPr>
              <w:keepNext w:val="0"/>
              <w:keepLines w:val="0"/>
              <w:pageBreakBefore w:val="0"/>
              <w:widowControl w:val="0"/>
              <w:kinsoku/>
              <w:wordWrap/>
              <w:overflowPunct/>
              <w:topLinePunct w:val="0"/>
              <w:autoSpaceDE/>
              <w:autoSpaceDN/>
              <w:bidi w:val="0"/>
              <w:adjustRightInd/>
              <w:snapToGrid/>
              <w:spacing w:line="400" w:lineRule="exact"/>
              <w:jc w:val="both"/>
              <w:textAlignment w:val="auto"/>
              <w:rPr>
                <w:rFonts w:hint="default" w:ascii="Times New Roman" w:hAnsi="Times New Roman" w:eastAsia="仿宋_GB2312" w:cs="Times New Roman"/>
                <w:sz w:val="28"/>
                <w:szCs w:val="28"/>
                <w:highlight w:val="none"/>
              </w:rPr>
            </w:pPr>
            <w:r>
              <w:rPr>
                <w:rFonts w:hint="default" w:ascii="Times New Roman" w:hAnsi="Times New Roman" w:eastAsia="仿宋_GB2312" w:cs="Times New Roman"/>
                <w:sz w:val="28"/>
                <w:szCs w:val="28"/>
                <w:highlight w:val="none"/>
              </w:rPr>
              <w:t>顶管机在地下开挖隧道时，需要获得一定精度的方向、位置数据，来实现掘进方向的正确性。目前，采用以全站仪为主体的检测设备成本过高，顶管工程实用性差，现寻求合作开发采用陀螺仪、数字光靶等成本较低且技术性能好、能够应用在顶管机智能检测定位技术。</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83" w:hRule="atLeast"/>
        </w:trPr>
        <w:tc>
          <w:tcPr>
            <w:tcW w:w="448" w:type="pct"/>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default" w:ascii="Times New Roman" w:hAnsi="Times New Roman" w:eastAsia="仿宋_GB2312" w:cs="Times New Roman"/>
                <w:sz w:val="28"/>
                <w:szCs w:val="28"/>
                <w:highlight w:val="none"/>
                <w:lang w:val="en-US" w:eastAsia="zh-CN"/>
              </w:rPr>
            </w:pPr>
            <w:r>
              <w:rPr>
                <w:rFonts w:hint="eastAsia" w:ascii="Times New Roman" w:hAnsi="Times New Roman" w:eastAsia="仿宋_GB2312" w:cs="Times New Roman"/>
                <w:sz w:val="28"/>
                <w:szCs w:val="28"/>
                <w:highlight w:val="none"/>
                <w:lang w:val="en-US" w:eastAsia="zh-CN"/>
              </w:rPr>
              <w:t>50</w:t>
            </w:r>
          </w:p>
        </w:tc>
        <w:tc>
          <w:tcPr>
            <w:tcW w:w="935" w:type="pct"/>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default" w:ascii="Times New Roman" w:hAnsi="Times New Roman" w:eastAsia="仿宋_GB2312" w:cs="Times New Roman"/>
                <w:sz w:val="28"/>
                <w:szCs w:val="28"/>
                <w:highlight w:val="none"/>
              </w:rPr>
            </w:pPr>
            <w:r>
              <w:rPr>
                <w:rFonts w:hint="default" w:ascii="Times New Roman" w:hAnsi="Times New Roman" w:eastAsia="仿宋_GB2312" w:cs="Times New Roman"/>
                <w:sz w:val="28"/>
                <w:szCs w:val="28"/>
                <w:highlight w:val="none"/>
              </w:rPr>
              <w:t>安徽唐兴机械装备有限公司</w:t>
            </w:r>
            <w:r>
              <w:rPr>
                <w:rFonts w:hint="eastAsia" w:ascii="Times New Roman" w:hAnsi="Times New Roman" w:eastAsia="仿宋_GB2312" w:cs="Times New Roman"/>
                <w:b/>
                <w:bCs/>
                <w:color w:val="FF0000"/>
                <w:sz w:val="28"/>
                <w:szCs w:val="28"/>
                <w:highlight w:val="none"/>
                <w:lang w:eastAsia="zh-CN"/>
              </w:rPr>
              <w:t>（</w:t>
            </w:r>
            <w:r>
              <w:rPr>
                <w:rFonts w:hint="eastAsia" w:ascii="Times New Roman" w:hAnsi="Times New Roman" w:eastAsia="仿宋_GB2312" w:cs="Times New Roman"/>
                <w:b/>
                <w:bCs/>
                <w:color w:val="FF0000"/>
                <w:sz w:val="28"/>
                <w:szCs w:val="28"/>
                <w:highlight w:val="none"/>
                <w:lang w:val="en-US" w:eastAsia="zh-CN"/>
              </w:rPr>
              <w:t>继续征集需求</w:t>
            </w:r>
            <w:r>
              <w:rPr>
                <w:rFonts w:hint="eastAsia" w:ascii="Times New Roman" w:hAnsi="Times New Roman" w:eastAsia="仿宋_GB2312" w:cs="Times New Roman"/>
                <w:b/>
                <w:bCs/>
                <w:color w:val="FF0000"/>
                <w:sz w:val="28"/>
                <w:szCs w:val="28"/>
                <w:highlight w:val="none"/>
                <w:lang w:eastAsia="zh-CN"/>
              </w:rPr>
              <w:t>）</w:t>
            </w:r>
          </w:p>
        </w:tc>
        <w:tc>
          <w:tcPr>
            <w:tcW w:w="423" w:type="pct"/>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default" w:ascii="Times New Roman" w:hAnsi="Times New Roman" w:eastAsia="仿宋_GB2312" w:cs="Times New Roman"/>
                <w:sz w:val="28"/>
                <w:szCs w:val="28"/>
                <w:highlight w:val="none"/>
              </w:rPr>
            </w:pPr>
            <w:r>
              <w:rPr>
                <w:rFonts w:hint="default" w:ascii="Times New Roman" w:hAnsi="Times New Roman" w:eastAsia="仿宋_GB2312" w:cs="Times New Roman"/>
                <w:sz w:val="28"/>
                <w:szCs w:val="28"/>
                <w:highlight w:val="none"/>
              </w:rPr>
              <w:t>淮南市大通区</w:t>
            </w:r>
          </w:p>
        </w:tc>
        <w:tc>
          <w:tcPr>
            <w:tcW w:w="408" w:type="pct"/>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default" w:ascii="Times New Roman" w:hAnsi="Times New Roman" w:eastAsia="仿宋_GB2312" w:cs="Times New Roman"/>
                <w:sz w:val="28"/>
                <w:szCs w:val="28"/>
                <w:highlight w:val="none"/>
              </w:rPr>
            </w:pPr>
            <w:r>
              <w:rPr>
                <w:rFonts w:hint="default" w:ascii="Times New Roman" w:hAnsi="Times New Roman" w:eastAsia="仿宋_GB2312" w:cs="Times New Roman"/>
                <w:sz w:val="28"/>
                <w:szCs w:val="28"/>
                <w:highlight w:val="none"/>
              </w:rPr>
              <w:t>顶管机耐磨材料、轻量化技术研究及应用</w:t>
            </w:r>
          </w:p>
        </w:tc>
        <w:tc>
          <w:tcPr>
            <w:tcW w:w="326" w:type="pct"/>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default" w:ascii="Times New Roman" w:hAnsi="Times New Roman" w:eastAsia="仿宋_GB2312" w:cs="Times New Roman"/>
                <w:sz w:val="28"/>
                <w:szCs w:val="28"/>
                <w:highlight w:val="none"/>
              </w:rPr>
            </w:pPr>
            <w:r>
              <w:rPr>
                <w:rFonts w:hint="default" w:ascii="Times New Roman" w:hAnsi="Times New Roman" w:eastAsia="仿宋_GB2312" w:cs="Times New Roman"/>
                <w:sz w:val="28"/>
                <w:szCs w:val="28"/>
                <w:highlight w:val="none"/>
              </w:rPr>
              <w:t>金属材料</w:t>
            </w:r>
          </w:p>
        </w:tc>
        <w:tc>
          <w:tcPr>
            <w:tcW w:w="2457" w:type="pct"/>
            <w:vAlign w:val="center"/>
          </w:tcPr>
          <w:p>
            <w:pPr>
              <w:keepNext w:val="0"/>
              <w:keepLines w:val="0"/>
              <w:pageBreakBefore w:val="0"/>
              <w:widowControl w:val="0"/>
              <w:kinsoku/>
              <w:wordWrap/>
              <w:overflowPunct/>
              <w:topLinePunct w:val="0"/>
              <w:autoSpaceDE/>
              <w:autoSpaceDN/>
              <w:bidi w:val="0"/>
              <w:adjustRightInd/>
              <w:snapToGrid/>
              <w:spacing w:line="400" w:lineRule="exact"/>
              <w:jc w:val="both"/>
              <w:textAlignment w:val="auto"/>
              <w:rPr>
                <w:rFonts w:hint="default" w:ascii="Times New Roman" w:hAnsi="Times New Roman" w:eastAsia="仿宋_GB2312" w:cs="Times New Roman"/>
                <w:sz w:val="28"/>
                <w:szCs w:val="28"/>
                <w:highlight w:val="none"/>
              </w:rPr>
            </w:pPr>
            <w:r>
              <w:rPr>
                <w:rFonts w:hint="default" w:ascii="Times New Roman" w:hAnsi="Times New Roman" w:eastAsia="仿宋_GB2312" w:cs="Times New Roman"/>
                <w:sz w:val="28"/>
                <w:szCs w:val="28"/>
                <w:highlight w:val="none"/>
              </w:rPr>
              <w:t>1、顶管机掘进刀盘盘面和盘面上的刀具，易磨损、易折断，严重影响顶管机的使用寿命，造成工期延长、成本增加。为了提高顶管施工效率，降低工程成本,需要研究或采用先进技术和方法，提高</w:t>
            </w:r>
            <w:r>
              <w:rPr>
                <w:rFonts w:hint="default" w:ascii="Times New Roman" w:hAnsi="Times New Roman" w:eastAsia="仿宋_GB2312" w:cs="Times New Roman"/>
                <w:sz w:val="28"/>
                <w:szCs w:val="28"/>
                <w:highlight w:val="none"/>
                <w:lang w:eastAsia="zh-CN"/>
              </w:rPr>
              <w:t>顶</w:t>
            </w:r>
            <w:r>
              <w:rPr>
                <w:rFonts w:hint="default" w:ascii="Times New Roman" w:hAnsi="Times New Roman" w:eastAsia="仿宋_GB2312" w:cs="Times New Roman"/>
                <w:sz w:val="28"/>
                <w:szCs w:val="28"/>
                <w:highlight w:val="none"/>
              </w:rPr>
              <w:t>管机刀盘和刀具的耐磨性。</w:t>
            </w:r>
          </w:p>
          <w:p>
            <w:pPr>
              <w:keepNext w:val="0"/>
              <w:keepLines w:val="0"/>
              <w:pageBreakBefore w:val="0"/>
              <w:widowControl w:val="0"/>
              <w:kinsoku/>
              <w:wordWrap/>
              <w:overflowPunct/>
              <w:topLinePunct w:val="0"/>
              <w:autoSpaceDE/>
              <w:autoSpaceDN/>
              <w:bidi w:val="0"/>
              <w:adjustRightInd/>
              <w:snapToGrid/>
              <w:spacing w:line="400" w:lineRule="exact"/>
              <w:jc w:val="both"/>
              <w:textAlignment w:val="auto"/>
              <w:rPr>
                <w:rFonts w:hint="default" w:ascii="Times New Roman" w:hAnsi="Times New Roman" w:eastAsia="仿宋_GB2312" w:cs="Times New Roman"/>
                <w:sz w:val="28"/>
                <w:szCs w:val="28"/>
                <w:highlight w:val="none"/>
              </w:rPr>
            </w:pPr>
            <w:r>
              <w:rPr>
                <w:rFonts w:hint="default" w:ascii="Times New Roman" w:hAnsi="Times New Roman" w:eastAsia="仿宋_GB2312" w:cs="Times New Roman"/>
                <w:sz w:val="28"/>
                <w:szCs w:val="28"/>
                <w:highlight w:val="none"/>
              </w:rPr>
              <w:t>2、顶管机泥水球阀阀门和密封易磨损，造成球阀关闭不严，漏水漏泥。为了提高排放能力，降低工程成本，需要研究或采用先进技术和方法，提高球阀的耐磨性和使用寿命。</w:t>
            </w:r>
          </w:p>
          <w:p>
            <w:pPr>
              <w:keepNext w:val="0"/>
              <w:keepLines w:val="0"/>
              <w:pageBreakBefore w:val="0"/>
              <w:widowControl w:val="0"/>
              <w:kinsoku/>
              <w:wordWrap/>
              <w:overflowPunct/>
              <w:topLinePunct w:val="0"/>
              <w:autoSpaceDE/>
              <w:autoSpaceDN/>
              <w:bidi w:val="0"/>
              <w:adjustRightInd/>
              <w:snapToGrid/>
              <w:spacing w:line="400" w:lineRule="exact"/>
              <w:jc w:val="both"/>
              <w:textAlignment w:val="auto"/>
              <w:rPr>
                <w:rFonts w:hint="default" w:ascii="Times New Roman" w:hAnsi="Times New Roman" w:eastAsia="仿宋_GB2312" w:cs="Times New Roman"/>
                <w:sz w:val="28"/>
                <w:szCs w:val="28"/>
                <w:highlight w:val="none"/>
              </w:rPr>
            </w:pPr>
            <w:r>
              <w:rPr>
                <w:rFonts w:hint="default" w:ascii="Times New Roman" w:hAnsi="Times New Roman" w:eastAsia="仿宋_GB2312" w:cs="Times New Roman"/>
                <w:sz w:val="28"/>
                <w:szCs w:val="28"/>
                <w:highlight w:val="none"/>
              </w:rPr>
              <w:t>3、在保证项管机强度和性能的条件下，研究减少</w:t>
            </w:r>
            <w:r>
              <w:rPr>
                <w:rFonts w:hint="default" w:ascii="Times New Roman" w:hAnsi="Times New Roman" w:eastAsia="仿宋_GB2312" w:cs="Times New Roman"/>
                <w:sz w:val="28"/>
                <w:szCs w:val="28"/>
                <w:highlight w:val="none"/>
                <w:lang w:eastAsia="zh-CN"/>
              </w:rPr>
              <w:t>顶</w:t>
            </w:r>
            <w:r>
              <w:rPr>
                <w:rFonts w:hint="default" w:ascii="Times New Roman" w:hAnsi="Times New Roman" w:eastAsia="仿宋_GB2312" w:cs="Times New Roman"/>
                <w:sz w:val="28"/>
                <w:szCs w:val="28"/>
                <w:highlight w:val="none"/>
              </w:rPr>
              <w:t>管机用材、降低重量，实现轻量化的应用技术。</w:t>
            </w:r>
          </w:p>
          <w:p>
            <w:pPr>
              <w:keepNext w:val="0"/>
              <w:keepLines w:val="0"/>
              <w:pageBreakBefore w:val="0"/>
              <w:widowControl w:val="0"/>
              <w:kinsoku/>
              <w:wordWrap/>
              <w:overflowPunct/>
              <w:topLinePunct w:val="0"/>
              <w:autoSpaceDE/>
              <w:autoSpaceDN/>
              <w:bidi w:val="0"/>
              <w:adjustRightInd/>
              <w:snapToGrid/>
              <w:spacing w:line="400" w:lineRule="exact"/>
              <w:jc w:val="both"/>
              <w:textAlignment w:val="auto"/>
              <w:rPr>
                <w:rFonts w:hint="default" w:ascii="Times New Roman" w:hAnsi="Times New Roman" w:eastAsia="仿宋_GB2312" w:cs="Times New Roman"/>
                <w:sz w:val="28"/>
                <w:szCs w:val="28"/>
                <w:highlight w:val="none"/>
              </w:rPr>
            </w:pPr>
            <w:r>
              <w:rPr>
                <w:rFonts w:hint="default" w:ascii="Times New Roman" w:hAnsi="Times New Roman" w:eastAsia="仿宋_GB2312" w:cs="Times New Roman"/>
                <w:sz w:val="28"/>
                <w:szCs w:val="28"/>
                <w:highlight w:val="none"/>
              </w:rPr>
              <w:t>4、顶管机零部件以铸代焊的经济性和可靠性技术研究。</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83" w:hRule="atLeast"/>
        </w:trPr>
        <w:tc>
          <w:tcPr>
            <w:tcW w:w="448" w:type="pct"/>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default" w:ascii="Times New Roman" w:hAnsi="Times New Roman" w:eastAsia="仿宋_GB2312" w:cs="Times New Roman"/>
                <w:sz w:val="28"/>
                <w:szCs w:val="28"/>
                <w:highlight w:val="none"/>
                <w:lang w:val="en-US" w:eastAsia="zh-CN"/>
              </w:rPr>
            </w:pPr>
            <w:r>
              <w:rPr>
                <w:rFonts w:hint="eastAsia" w:ascii="Times New Roman" w:hAnsi="Times New Roman" w:eastAsia="仿宋_GB2312" w:cs="Times New Roman"/>
                <w:sz w:val="28"/>
                <w:szCs w:val="28"/>
                <w:highlight w:val="none"/>
                <w:lang w:val="en-US" w:eastAsia="zh-CN"/>
              </w:rPr>
              <w:t>51</w:t>
            </w:r>
          </w:p>
        </w:tc>
        <w:tc>
          <w:tcPr>
            <w:tcW w:w="935" w:type="pct"/>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default" w:ascii="Times New Roman" w:hAnsi="Times New Roman" w:eastAsia="仿宋_GB2312" w:cs="Times New Roman"/>
                <w:sz w:val="28"/>
                <w:szCs w:val="28"/>
                <w:highlight w:val="none"/>
              </w:rPr>
            </w:pPr>
            <w:r>
              <w:rPr>
                <w:rFonts w:hint="default" w:ascii="Times New Roman" w:hAnsi="Times New Roman" w:eastAsia="仿宋_GB2312" w:cs="Times New Roman"/>
                <w:sz w:val="28"/>
                <w:szCs w:val="28"/>
                <w:highlight w:val="none"/>
              </w:rPr>
              <w:t>淮南万泰电子股份有限公司</w:t>
            </w:r>
            <w:r>
              <w:rPr>
                <w:rFonts w:hint="eastAsia" w:ascii="Times New Roman" w:hAnsi="Times New Roman" w:eastAsia="仿宋_GB2312" w:cs="Times New Roman"/>
                <w:b/>
                <w:bCs/>
                <w:color w:val="FF0000"/>
                <w:sz w:val="28"/>
                <w:szCs w:val="28"/>
                <w:highlight w:val="none"/>
                <w:lang w:eastAsia="zh-CN"/>
              </w:rPr>
              <w:t>（</w:t>
            </w:r>
            <w:r>
              <w:rPr>
                <w:rFonts w:hint="eastAsia" w:ascii="Times New Roman" w:hAnsi="Times New Roman" w:eastAsia="仿宋_GB2312" w:cs="Times New Roman"/>
                <w:b/>
                <w:bCs/>
                <w:color w:val="FF0000"/>
                <w:sz w:val="28"/>
                <w:szCs w:val="28"/>
                <w:highlight w:val="none"/>
                <w:lang w:val="en-US" w:eastAsia="zh-CN"/>
              </w:rPr>
              <w:t>继续征集需求</w:t>
            </w:r>
            <w:r>
              <w:rPr>
                <w:rFonts w:hint="eastAsia" w:ascii="Times New Roman" w:hAnsi="Times New Roman" w:eastAsia="仿宋_GB2312" w:cs="Times New Roman"/>
                <w:b/>
                <w:bCs/>
                <w:color w:val="FF0000"/>
                <w:sz w:val="28"/>
                <w:szCs w:val="28"/>
                <w:highlight w:val="none"/>
                <w:lang w:eastAsia="zh-CN"/>
              </w:rPr>
              <w:t>）</w:t>
            </w:r>
          </w:p>
        </w:tc>
        <w:tc>
          <w:tcPr>
            <w:tcW w:w="423" w:type="pct"/>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default" w:ascii="Times New Roman" w:hAnsi="Times New Roman" w:eastAsia="仿宋_GB2312" w:cs="Times New Roman"/>
                <w:sz w:val="28"/>
                <w:szCs w:val="28"/>
                <w:highlight w:val="none"/>
              </w:rPr>
            </w:pPr>
            <w:r>
              <w:rPr>
                <w:rFonts w:hint="default" w:ascii="Times New Roman" w:hAnsi="Times New Roman" w:eastAsia="仿宋_GB2312" w:cs="Times New Roman"/>
                <w:sz w:val="28"/>
                <w:szCs w:val="28"/>
                <w:highlight w:val="none"/>
              </w:rPr>
              <w:t>淮南市高新区</w:t>
            </w:r>
          </w:p>
        </w:tc>
        <w:tc>
          <w:tcPr>
            <w:tcW w:w="408" w:type="pct"/>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default" w:ascii="Times New Roman" w:hAnsi="Times New Roman" w:eastAsia="仿宋_GB2312" w:cs="Times New Roman"/>
                <w:sz w:val="28"/>
                <w:szCs w:val="28"/>
                <w:highlight w:val="none"/>
              </w:rPr>
            </w:pPr>
            <w:r>
              <w:rPr>
                <w:rFonts w:hint="default" w:ascii="Times New Roman" w:hAnsi="Times New Roman" w:eastAsia="仿宋_GB2312" w:cs="Times New Roman"/>
                <w:sz w:val="28"/>
                <w:szCs w:val="28"/>
                <w:highlight w:val="none"/>
              </w:rPr>
              <w:t>五电平、七电平的变频器算法</w:t>
            </w:r>
          </w:p>
        </w:tc>
        <w:tc>
          <w:tcPr>
            <w:tcW w:w="326" w:type="pct"/>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default" w:ascii="Times New Roman" w:hAnsi="Times New Roman" w:eastAsia="仿宋_GB2312" w:cs="Times New Roman"/>
                <w:sz w:val="28"/>
                <w:szCs w:val="28"/>
                <w:highlight w:val="none"/>
              </w:rPr>
            </w:pPr>
            <w:r>
              <w:rPr>
                <w:rFonts w:hint="default" w:ascii="Times New Roman" w:hAnsi="Times New Roman" w:eastAsia="仿宋_GB2312" w:cs="Times New Roman"/>
                <w:sz w:val="28"/>
                <w:szCs w:val="28"/>
                <w:highlight w:val="none"/>
              </w:rPr>
              <w:t>电力电子</w:t>
            </w:r>
          </w:p>
        </w:tc>
        <w:tc>
          <w:tcPr>
            <w:tcW w:w="2457" w:type="pct"/>
            <w:vAlign w:val="center"/>
          </w:tcPr>
          <w:p>
            <w:pPr>
              <w:keepNext w:val="0"/>
              <w:keepLines w:val="0"/>
              <w:pageBreakBefore w:val="0"/>
              <w:widowControl w:val="0"/>
              <w:kinsoku/>
              <w:wordWrap/>
              <w:overflowPunct/>
              <w:topLinePunct w:val="0"/>
              <w:autoSpaceDE/>
              <w:autoSpaceDN/>
              <w:bidi w:val="0"/>
              <w:adjustRightInd/>
              <w:snapToGrid/>
              <w:spacing w:line="400" w:lineRule="exact"/>
              <w:jc w:val="both"/>
              <w:textAlignment w:val="auto"/>
              <w:rPr>
                <w:rFonts w:hint="default" w:ascii="Times New Roman" w:hAnsi="Times New Roman" w:eastAsia="仿宋_GB2312" w:cs="Times New Roman"/>
                <w:sz w:val="28"/>
                <w:szCs w:val="28"/>
                <w:highlight w:val="none"/>
                <w:lang w:val="en-US" w:eastAsia="zh-CN"/>
              </w:rPr>
            </w:pPr>
            <w:r>
              <w:rPr>
                <w:rFonts w:hint="default" w:ascii="Times New Roman" w:hAnsi="Times New Roman" w:eastAsia="仿宋_GB2312" w:cs="Times New Roman"/>
                <w:sz w:val="28"/>
                <w:szCs w:val="28"/>
                <w:highlight w:val="none"/>
                <w:lang w:eastAsia="zh-CN"/>
              </w:rPr>
              <w:t>高压</w:t>
            </w:r>
            <w:r>
              <w:rPr>
                <w:rFonts w:hint="default" w:ascii="Times New Roman" w:hAnsi="Times New Roman" w:eastAsia="仿宋_GB2312" w:cs="Times New Roman"/>
                <w:sz w:val="28"/>
                <w:szCs w:val="28"/>
                <w:highlight w:val="none"/>
                <w:lang w:val="en-US" w:eastAsia="zh-CN"/>
              </w:rPr>
              <w:t>3300V及以上电压等级的变频器（五电平、七电平）控制算法。</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83" w:hRule="atLeast"/>
        </w:trPr>
        <w:tc>
          <w:tcPr>
            <w:tcW w:w="448" w:type="pct"/>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default" w:ascii="Times New Roman" w:hAnsi="Times New Roman" w:eastAsia="仿宋_GB2312" w:cs="Times New Roman"/>
                <w:sz w:val="28"/>
                <w:szCs w:val="28"/>
                <w:highlight w:val="none"/>
                <w:lang w:val="en-US"/>
              </w:rPr>
            </w:pPr>
            <w:r>
              <w:rPr>
                <w:rFonts w:hint="eastAsia" w:ascii="Times New Roman" w:hAnsi="Times New Roman" w:eastAsia="仿宋_GB2312" w:cs="Times New Roman"/>
                <w:sz w:val="28"/>
                <w:szCs w:val="28"/>
                <w:highlight w:val="none"/>
                <w:lang w:val="en-US" w:eastAsia="zh-CN"/>
              </w:rPr>
              <w:t>52</w:t>
            </w:r>
          </w:p>
        </w:tc>
        <w:tc>
          <w:tcPr>
            <w:tcW w:w="935" w:type="pct"/>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eastAsia" w:ascii="Times New Roman" w:hAnsi="Times New Roman" w:eastAsia="仿宋_GB2312" w:cs="Times New Roman"/>
                <w:sz w:val="28"/>
                <w:szCs w:val="28"/>
                <w:highlight w:val="none"/>
                <w:lang w:eastAsia="zh-CN"/>
              </w:rPr>
            </w:pPr>
            <w:r>
              <w:rPr>
                <w:rFonts w:hint="default" w:ascii="Times New Roman" w:hAnsi="Times New Roman" w:eastAsia="仿宋_GB2312" w:cs="Times New Roman"/>
                <w:sz w:val="28"/>
                <w:szCs w:val="28"/>
                <w:highlight w:val="none"/>
              </w:rPr>
              <w:t>安徽省枫浩农业科技有限公司</w:t>
            </w:r>
            <w:r>
              <w:rPr>
                <w:rFonts w:hint="eastAsia" w:ascii="Times New Roman" w:hAnsi="Times New Roman" w:eastAsia="仿宋_GB2312" w:cs="Times New Roman"/>
                <w:b/>
                <w:bCs/>
                <w:color w:val="FF0000"/>
                <w:sz w:val="28"/>
                <w:szCs w:val="28"/>
                <w:highlight w:val="none"/>
                <w:lang w:eastAsia="zh-CN"/>
              </w:rPr>
              <w:t>（</w:t>
            </w:r>
            <w:r>
              <w:rPr>
                <w:rFonts w:hint="eastAsia" w:ascii="Times New Roman" w:hAnsi="Times New Roman" w:eastAsia="仿宋_GB2312" w:cs="Times New Roman"/>
                <w:b/>
                <w:bCs/>
                <w:color w:val="FF0000"/>
                <w:sz w:val="28"/>
                <w:szCs w:val="28"/>
                <w:highlight w:val="none"/>
                <w:lang w:val="en-US" w:eastAsia="zh-CN"/>
              </w:rPr>
              <w:t>未接通</w:t>
            </w:r>
            <w:r>
              <w:rPr>
                <w:rFonts w:hint="eastAsia" w:ascii="Times New Roman" w:hAnsi="Times New Roman" w:eastAsia="仿宋_GB2312" w:cs="Times New Roman"/>
                <w:b/>
                <w:bCs/>
                <w:color w:val="FF0000"/>
                <w:sz w:val="28"/>
                <w:szCs w:val="28"/>
                <w:highlight w:val="none"/>
                <w:lang w:eastAsia="zh-CN"/>
              </w:rPr>
              <w:t>）</w:t>
            </w:r>
          </w:p>
        </w:tc>
        <w:tc>
          <w:tcPr>
            <w:tcW w:w="423" w:type="pct"/>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default" w:ascii="Times New Roman" w:hAnsi="Times New Roman" w:eastAsia="仿宋_GB2312" w:cs="Times New Roman"/>
                <w:sz w:val="28"/>
                <w:szCs w:val="28"/>
                <w:highlight w:val="none"/>
              </w:rPr>
            </w:pPr>
            <w:r>
              <w:rPr>
                <w:rFonts w:hint="default" w:ascii="Times New Roman" w:hAnsi="Times New Roman" w:eastAsia="仿宋_GB2312" w:cs="Times New Roman"/>
                <w:sz w:val="28"/>
                <w:szCs w:val="28"/>
                <w:highlight w:val="none"/>
              </w:rPr>
              <w:t>六安市霍邱县</w:t>
            </w:r>
          </w:p>
        </w:tc>
        <w:tc>
          <w:tcPr>
            <w:tcW w:w="408" w:type="pct"/>
            <w:vAlign w:val="center"/>
          </w:tcPr>
          <w:p>
            <w:pPr>
              <w:keepNext w:val="0"/>
              <w:keepLines w:val="0"/>
              <w:pageBreakBefore w:val="0"/>
              <w:widowControl w:val="0"/>
              <w:kinsoku/>
              <w:wordWrap/>
              <w:overflowPunct/>
              <w:topLinePunct w:val="0"/>
              <w:autoSpaceDE/>
              <w:autoSpaceDN/>
              <w:bidi w:val="0"/>
              <w:adjustRightInd/>
              <w:snapToGrid/>
              <w:spacing w:line="400" w:lineRule="exact"/>
              <w:jc w:val="left"/>
              <w:textAlignment w:val="auto"/>
              <w:rPr>
                <w:rFonts w:hint="default" w:ascii="Times New Roman" w:hAnsi="Times New Roman" w:eastAsia="仿宋_GB2312" w:cs="Times New Roman"/>
                <w:sz w:val="28"/>
                <w:szCs w:val="28"/>
                <w:highlight w:val="none"/>
              </w:rPr>
            </w:pPr>
            <w:r>
              <w:rPr>
                <w:rFonts w:hint="default" w:ascii="Times New Roman" w:hAnsi="Times New Roman" w:eastAsia="仿宋_GB2312" w:cs="Times New Roman"/>
                <w:sz w:val="28"/>
                <w:szCs w:val="28"/>
                <w:highlight w:val="none"/>
              </w:rPr>
              <w:t>1.淡水白对虾淡化转塘成活率的提高。</w:t>
            </w:r>
          </w:p>
          <w:p>
            <w:pPr>
              <w:keepNext w:val="0"/>
              <w:keepLines w:val="0"/>
              <w:pageBreakBefore w:val="0"/>
              <w:widowControl w:val="0"/>
              <w:kinsoku/>
              <w:wordWrap/>
              <w:overflowPunct/>
              <w:topLinePunct w:val="0"/>
              <w:autoSpaceDE/>
              <w:autoSpaceDN/>
              <w:bidi w:val="0"/>
              <w:adjustRightInd/>
              <w:snapToGrid/>
              <w:spacing w:line="400" w:lineRule="exact"/>
              <w:jc w:val="left"/>
              <w:textAlignment w:val="auto"/>
              <w:rPr>
                <w:rFonts w:hint="default" w:ascii="Times New Roman" w:hAnsi="Times New Roman" w:eastAsia="仿宋_GB2312" w:cs="Times New Roman"/>
                <w:sz w:val="28"/>
                <w:szCs w:val="28"/>
                <w:highlight w:val="none"/>
              </w:rPr>
            </w:pPr>
            <w:r>
              <w:rPr>
                <w:rFonts w:hint="default" w:ascii="Times New Roman" w:hAnsi="Times New Roman" w:eastAsia="仿宋_GB2312" w:cs="Times New Roman"/>
                <w:sz w:val="28"/>
                <w:szCs w:val="28"/>
                <w:highlight w:val="none"/>
              </w:rPr>
              <w:t>2.小龙虾良种繁育的优化。</w:t>
            </w:r>
          </w:p>
        </w:tc>
        <w:tc>
          <w:tcPr>
            <w:tcW w:w="326" w:type="pct"/>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default" w:ascii="Times New Roman" w:hAnsi="Times New Roman" w:eastAsia="仿宋_GB2312" w:cs="Times New Roman"/>
                <w:sz w:val="28"/>
                <w:szCs w:val="28"/>
                <w:highlight w:val="none"/>
              </w:rPr>
            </w:pPr>
            <w:r>
              <w:rPr>
                <w:rFonts w:hint="default" w:ascii="Times New Roman" w:hAnsi="Times New Roman" w:eastAsia="仿宋_GB2312" w:cs="Times New Roman"/>
                <w:sz w:val="28"/>
                <w:szCs w:val="28"/>
                <w:highlight w:val="none"/>
              </w:rPr>
              <w:t>现代农业</w:t>
            </w:r>
          </w:p>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default" w:ascii="Times New Roman" w:hAnsi="Times New Roman" w:eastAsia="仿宋_GB2312" w:cs="Times New Roman"/>
                <w:sz w:val="28"/>
                <w:szCs w:val="28"/>
                <w:highlight w:val="none"/>
              </w:rPr>
            </w:pPr>
            <w:r>
              <w:rPr>
                <w:rFonts w:hint="default" w:ascii="Times New Roman" w:hAnsi="Times New Roman" w:eastAsia="仿宋_GB2312" w:cs="Times New Roman"/>
                <w:sz w:val="28"/>
                <w:szCs w:val="28"/>
                <w:highlight w:val="none"/>
              </w:rPr>
              <w:t>水产养殖</w:t>
            </w:r>
          </w:p>
        </w:tc>
        <w:tc>
          <w:tcPr>
            <w:tcW w:w="2457" w:type="pct"/>
            <w:vAlign w:val="center"/>
          </w:tcPr>
          <w:p>
            <w:pPr>
              <w:keepNext w:val="0"/>
              <w:keepLines w:val="0"/>
              <w:pageBreakBefore w:val="0"/>
              <w:widowControl w:val="0"/>
              <w:kinsoku/>
              <w:wordWrap/>
              <w:overflowPunct/>
              <w:topLinePunct w:val="0"/>
              <w:autoSpaceDE/>
              <w:autoSpaceDN/>
              <w:bidi w:val="0"/>
              <w:adjustRightInd/>
              <w:snapToGrid/>
              <w:spacing w:line="400" w:lineRule="exact"/>
              <w:jc w:val="both"/>
              <w:textAlignment w:val="auto"/>
              <w:rPr>
                <w:rFonts w:hint="default" w:ascii="Times New Roman" w:hAnsi="Times New Roman" w:eastAsia="仿宋_GB2312" w:cs="Times New Roman"/>
                <w:sz w:val="28"/>
                <w:szCs w:val="28"/>
                <w:highlight w:val="none"/>
              </w:rPr>
            </w:pPr>
            <w:r>
              <w:rPr>
                <w:rFonts w:hint="default" w:ascii="Times New Roman" w:hAnsi="Times New Roman" w:eastAsia="仿宋_GB2312" w:cs="Times New Roman"/>
                <w:sz w:val="28"/>
                <w:szCs w:val="28"/>
                <w:highlight w:val="none"/>
              </w:rPr>
              <w:t>1、白对虾淡化精养后，分塘养殖成活率不稳定，没有同塘淡化成活率高。</w:t>
            </w:r>
          </w:p>
          <w:p>
            <w:pPr>
              <w:keepNext w:val="0"/>
              <w:keepLines w:val="0"/>
              <w:pageBreakBefore w:val="0"/>
              <w:widowControl w:val="0"/>
              <w:kinsoku/>
              <w:wordWrap/>
              <w:overflowPunct/>
              <w:topLinePunct w:val="0"/>
              <w:autoSpaceDE/>
              <w:autoSpaceDN/>
              <w:bidi w:val="0"/>
              <w:adjustRightInd/>
              <w:snapToGrid/>
              <w:spacing w:line="400" w:lineRule="exact"/>
              <w:jc w:val="both"/>
              <w:textAlignment w:val="auto"/>
              <w:rPr>
                <w:rFonts w:hint="default" w:ascii="Times New Roman" w:hAnsi="Times New Roman" w:eastAsia="仿宋_GB2312" w:cs="Times New Roman"/>
                <w:sz w:val="28"/>
                <w:szCs w:val="28"/>
                <w:highlight w:val="none"/>
              </w:rPr>
            </w:pPr>
            <w:r>
              <w:rPr>
                <w:rFonts w:hint="default" w:ascii="Times New Roman" w:hAnsi="Times New Roman" w:eastAsia="仿宋_GB2312" w:cs="Times New Roman"/>
                <w:sz w:val="28"/>
                <w:szCs w:val="28"/>
                <w:highlight w:val="none"/>
                <w:lang w:val="en-US" w:eastAsia="zh-CN"/>
              </w:rPr>
              <w:t>2、</w:t>
            </w:r>
            <w:r>
              <w:rPr>
                <w:rFonts w:hint="default" w:ascii="Times New Roman" w:hAnsi="Times New Roman" w:eastAsia="仿宋_GB2312" w:cs="Times New Roman"/>
                <w:sz w:val="28"/>
                <w:szCs w:val="28"/>
                <w:highlight w:val="none"/>
              </w:rPr>
              <w:t>一年四季均有优质虾苗产出，育苗不受时间季节限制；劣质虾苗控制技术；大规格龙虾生产技术等。</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83" w:hRule="atLeast"/>
        </w:trPr>
        <w:tc>
          <w:tcPr>
            <w:tcW w:w="448" w:type="pct"/>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default" w:ascii="Times New Roman" w:hAnsi="Times New Roman" w:eastAsia="仿宋_GB2312" w:cs="Times New Roman"/>
                <w:sz w:val="28"/>
                <w:szCs w:val="28"/>
                <w:highlight w:val="none"/>
                <w:lang w:val="en-US"/>
              </w:rPr>
            </w:pPr>
            <w:r>
              <w:rPr>
                <w:rFonts w:hint="eastAsia" w:ascii="Times New Roman" w:hAnsi="Times New Roman" w:eastAsia="仿宋_GB2312" w:cs="Times New Roman"/>
                <w:sz w:val="28"/>
                <w:szCs w:val="28"/>
                <w:highlight w:val="none"/>
                <w:lang w:val="en-US" w:eastAsia="zh-CN"/>
              </w:rPr>
              <w:t>53</w:t>
            </w:r>
          </w:p>
        </w:tc>
        <w:tc>
          <w:tcPr>
            <w:tcW w:w="935" w:type="pct"/>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default" w:ascii="Times New Roman" w:hAnsi="Times New Roman" w:eastAsia="仿宋_GB2312" w:cs="Times New Roman"/>
                <w:sz w:val="28"/>
                <w:szCs w:val="28"/>
                <w:highlight w:val="none"/>
              </w:rPr>
            </w:pPr>
            <w:r>
              <w:rPr>
                <w:rFonts w:hint="default" w:ascii="Times New Roman" w:hAnsi="Times New Roman" w:eastAsia="仿宋_GB2312" w:cs="Times New Roman"/>
                <w:sz w:val="28"/>
                <w:szCs w:val="28"/>
                <w:highlight w:val="none"/>
              </w:rPr>
              <w:t>安徽美自然环境科技有限公司</w:t>
            </w:r>
            <w:r>
              <w:rPr>
                <w:rFonts w:hint="eastAsia" w:ascii="Times New Roman" w:hAnsi="Times New Roman" w:eastAsia="仿宋_GB2312" w:cs="Times New Roman"/>
                <w:b/>
                <w:bCs/>
                <w:color w:val="FF0000"/>
                <w:sz w:val="28"/>
                <w:szCs w:val="28"/>
                <w:highlight w:val="none"/>
                <w:lang w:eastAsia="zh-CN"/>
              </w:rPr>
              <w:t>（</w:t>
            </w:r>
            <w:r>
              <w:rPr>
                <w:rFonts w:hint="eastAsia" w:ascii="Times New Roman" w:hAnsi="Times New Roman" w:eastAsia="仿宋_GB2312" w:cs="Times New Roman"/>
                <w:b/>
                <w:bCs/>
                <w:color w:val="FF0000"/>
                <w:sz w:val="28"/>
                <w:szCs w:val="28"/>
                <w:highlight w:val="none"/>
                <w:lang w:val="en-US" w:eastAsia="zh-CN"/>
              </w:rPr>
              <w:t>继续征集需求</w:t>
            </w:r>
            <w:r>
              <w:rPr>
                <w:rFonts w:hint="eastAsia" w:ascii="Times New Roman" w:hAnsi="Times New Roman" w:eastAsia="仿宋_GB2312" w:cs="Times New Roman"/>
                <w:b/>
                <w:bCs/>
                <w:color w:val="FF0000"/>
                <w:sz w:val="28"/>
                <w:szCs w:val="28"/>
                <w:highlight w:val="none"/>
                <w:lang w:eastAsia="zh-CN"/>
              </w:rPr>
              <w:t>）</w:t>
            </w:r>
          </w:p>
        </w:tc>
        <w:tc>
          <w:tcPr>
            <w:tcW w:w="423" w:type="pct"/>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default" w:ascii="Times New Roman" w:hAnsi="Times New Roman" w:eastAsia="仿宋_GB2312" w:cs="Times New Roman"/>
                <w:sz w:val="28"/>
                <w:szCs w:val="28"/>
                <w:highlight w:val="none"/>
              </w:rPr>
            </w:pPr>
            <w:r>
              <w:rPr>
                <w:rFonts w:hint="default" w:ascii="Times New Roman" w:hAnsi="Times New Roman" w:eastAsia="仿宋_GB2312" w:cs="Times New Roman"/>
                <w:sz w:val="28"/>
                <w:szCs w:val="28"/>
                <w:highlight w:val="none"/>
              </w:rPr>
              <w:t>六安市金寨县</w:t>
            </w:r>
          </w:p>
        </w:tc>
        <w:tc>
          <w:tcPr>
            <w:tcW w:w="408" w:type="pct"/>
            <w:vAlign w:val="center"/>
          </w:tcPr>
          <w:p>
            <w:pPr>
              <w:keepNext w:val="0"/>
              <w:keepLines w:val="0"/>
              <w:pageBreakBefore w:val="0"/>
              <w:widowControl w:val="0"/>
              <w:numPr>
                <w:ilvl w:val="0"/>
                <w:numId w:val="0"/>
              </w:numPr>
              <w:kinsoku/>
              <w:wordWrap/>
              <w:overflowPunct/>
              <w:topLinePunct w:val="0"/>
              <w:autoSpaceDE/>
              <w:autoSpaceDN/>
              <w:bidi w:val="0"/>
              <w:adjustRightInd/>
              <w:snapToGrid/>
              <w:spacing w:line="400" w:lineRule="exact"/>
              <w:textAlignment w:val="auto"/>
              <w:rPr>
                <w:rFonts w:hint="default" w:ascii="Times New Roman" w:hAnsi="Times New Roman" w:eastAsia="仿宋_GB2312" w:cs="Times New Roman"/>
                <w:sz w:val="28"/>
                <w:szCs w:val="28"/>
                <w:highlight w:val="none"/>
              </w:rPr>
            </w:pPr>
            <w:r>
              <w:rPr>
                <w:rFonts w:hint="default" w:ascii="Times New Roman" w:hAnsi="Times New Roman" w:eastAsia="仿宋_GB2312" w:cs="Times New Roman"/>
                <w:sz w:val="28"/>
                <w:szCs w:val="28"/>
                <w:highlight w:val="none"/>
              </w:rPr>
              <w:t>城镇污水处理厂污泥污泥资源化利用</w:t>
            </w:r>
          </w:p>
        </w:tc>
        <w:tc>
          <w:tcPr>
            <w:tcW w:w="326" w:type="pct"/>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default" w:ascii="Times New Roman" w:hAnsi="Times New Roman" w:eastAsia="仿宋_GB2312" w:cs="Times New Roman"/>
                <w:sz w:val="28"/>
                <w:szCs w:val="28"/>
                <w:highlight w:val="none"/>
              </w:rPr>
            </w:pPr>
            <w:r>
              <w:rPr>
                <w:rFonts w:hint="default" w:ascii="Times New Roman" w:hAnsi="Times New Roman" w:eastAsia="仿宋_GB2312" w:cs="Times New Roman"/>
                <w:sz w:val="28"/>
                <w:szCs w:val="28"/>
                <w:highlight w:val="none"/>
              </w:rPr>
              <w:t>装备制造、环保节能</w:t>
            </w:r>
          </w:p>
        </w:tc>
        <w:tc>
          <w:tcPr>
            <w:tcW w:w="2457" w:type="pct"/>
            <w:vAlign w:val="center"/>
          </w:tcPr>
          <w:p>
            <w:pPr>
              <w:keepNext w:val="0"/>
              <w:keepLines w:val="0"/>
              <w:pageBreakBefore w:val="0"/>
              <w:widowControl w:val="0"/>
              <w:kinsoku/>
              <w:wordWrap/>
              <w:overflowPunct/>
              <w:topLinePunct w:val="0"/>
              <w:autoSpaceDE/>
              <w:autoSpaceDN/>
              <w:bidi w:val="0"/>
              <w:adjustRightInd/>
              <w:snapToGrid/>
              <w:spacing w:line="400" w:lineRule="exact"/>
              <w:jc w:val="both"/>
              <w:textAlignment w:val="auto"/>
              <w:rPr>
                <w:rFonts w:hint="default" w:ascii="Times New Roman" w:hAnsi="Times New Roman" w:eastAsia="仿宋_GB2312" w:cs="Times New Roman"/>
                <w:sz w:val="28"/>
                <w:szCs w:val="28"/>
                <w:highlight w:val="none"/>
              </w:rPr>
            </w:pPr>
            <w:r>
              <w:rPr>
                <w:rFonts w:hint="default" w:ascii="Times New Roman" w:hAnsi="Times New Roman" w:eastAsia="仿宋_GB2312" w:cs="Times New Roman"/>
                <w:sz w:val="28"/>
                <w:szCs w:val="28"/>
                <w:highlight w:val="none"/>
              </w:rPr>
              <w:t>公司已成功研发出高效迅捷污泥脱水技术，可将污泥脱水至30%以下，目前公司正在大力研发污泥的资源化利用，已选定有机肥、陶粒、污泥炭化等几个方向。目前主要技术需求：（1）需要深层次研发资源化方向，需要与已经有此方面研发经验的合作；（2）公司的脱水设备和资源化设备还未能实现自动化控制，需要机械自动化方面的技术支持和人才支持，共同研发污泥脱水和资源化利用方面的机械自动化技术。</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83" w:hRule="atLeast"/>
        </w:trPr>
        <w:tc>
          <w:tcPr>
            <w:tcW w:w="448" w:type="pct"/>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default" w:ascii="Times New Roman" w:hAnsi="Times New Roman" w:eastAsia="仿宋_GB2312" w:cs="Times New Roman"/>
                <w:sz w:val="28"/>
                <w:szCs w:val="28"/>
                <w:highlight w:val="none"/>
                <w:lang w:val="en-US"/>
              </w:rPr>
            </w:pPr>
            <w:r>
              <w:rPr>
                <w:rFonts w:hint="eastAsia" w:ascii="Times New Roman" w:hAnsi="Times New Roman" w:eastAsia="仿宋_GB2312" w:cs="Times New Roman"/>
                <w:sz w:val="28"/>
                <w:szCs w:val="28"/>
                <w:highlight w:val="none"/>
                <w:lang w:val="en-US" w:eastAsia="zh-CN"/>
              </w:rPr>
              <w:t>54</w:t>
            </w:r>
          </w:p>
        </w:tc>
        <w:tc>
          <w:tcPr>
            <w:tcW w:w="935" w:type="pct"/>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eastAsia" w:ascii="Times New Roman" w:hAnsi="Times New Roman" w:eastAsia="仿宋_GB2312" w:cs="Times New Roman"/>
                <w:sz w:val="28"/>
                <w:szCs w:val="28"/>
                <w:highlight w:val="none"/>
                <w:lang w:eastAsia="zh-CN"/>
              </w:rPr>
            </w:pPr>
            <w:r>
              <w:rPr>
                <w:rFonts w:hint="default" w:ascii="Times New Roman" w:hAnsi="Times New Roman" w:eastAsia="仿宋_GB2312" w:cs="Times New Roman"/>
                <w:sz w:val="28"/>
                <w:szCs w:val="28"/>
                <w:highlight w:val="none"/>
              </w:rPr>
              <w:t>安徽同科生物科技有限公司</w:t>
            </w:r>
            <w:r>
              <w:rPr>
                <w:rFonts w:hint="eastAsia" w:ascii="Times New Roman" w:hAnsi="Times New Roman" w:eastAsia="仿宋_GB2312" w:cs="Times New Roman"/>
                <w:b/>
                <w:bCs/>
                <w:color w:val="FF0000"/>
                <w:sz w:val="28"/>
                <w:szCs w:val="28"/>
                <w:highlight w:val="none"/>
                <w:lang w:eastAsia="zh-CN"/>
              </w:rPr>
              <w:t>（</w:t>
            </w:r>
            <w:r>
              <w:rPr>
                <w:rFonts w:hint="eastAsia" w:ascii="Times New Roman" w:hAnsi="Times New Roman" w:eastAsia="仿宋_GB2312" w:cs="Times New Roman"/>
                <w:b/>
                <w:bCs/>
                <w:color w:val="FF0000"/>
                <w:sz w:val="28"/>
                <w:szCs w:val="28"/>
                <w:highlight w:val="none"/>
                <w:lang w:val="en-US" w:eastAsia="zh-CN"/>
              </w:rPr>
              <w:t>继续征集需求</w:t>
            </w:r>
            <w:r>
              <w:rPr>
                <w:rFonts w:hint="eastAsia" w:ascii="Times New Roman" w:hAnsi="Times New Roman" w:eastAsia="仿宋_GB2312" w:cs="Times New Roman"/>
                <w:b/>
                <w:bCs/>
                <w:color w:val="FF0000"/>
                <w:sz w:val="28"/>
                <w:szCs w:val="28"/>
                <w:highlight w:val="none"/>
                <w:lang w:eastAsia="zh-CN"/>
              </w:rPr>
              <w:t>）</w:t>
            </w:r>
          </w:p>
        </w:tc>
        <w:tc>
          <w:tcPr>
            <w:tcW w:w="423" w:type="pct"/>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default" w:ascii="Times New Roman" w:hAnsi="Times New Roman" w:eastAsia="仿宋_GB2312" w:cs="Times New Roman"/>
                <w:sz w:val="28"/>
                <w:szCs w:val="28"/>
                <w:highlight w:val="none"/>
              </w:rPr>
            </w:pPr>
            <w:r>
              <w:rPr>
                <w:rFonts w:hint="default" w:ascii="Times New Roman" w:hAnsi="Times New Roman" w:eastAsia="仿宋_GB2312" w:cs="Times New Roman"/>
                <w:sz w:val="28"/>
                <w:szCs w:val="28"/>
                <w:highlight w:val="none"/>
              </w:rPr>
              <w:t>六安市金寨县</w:t>
            </w:r>
          </w:p>
        </w:tc>
        <w:tc>
          <w:tcPr>
            <w:tcW w:w="408" w:type="pct"/>
            <w:vAlign w:val="center"/>
          </w:tcPr>
          <w:p>
            <w:pPr>
              <w:keepNext w:val="0"/>
              <w:keepLines w:val="0"/>
              <w:pageBreakBefore w:val="0"/>
              <w:widowControl w:val="0"/>
              <w:numPr>
                <w:ilvl w:val="0"/>
                <w:numId w:val="0"/>
              </w:numPr>
              <w:kinsoku/>
              <w:wordWrap/>
              <w:overflowPunct/>
              <w:topLinePunct w:val="0"/>
              <w:autoSpaceDE/>
              <w:autoSpaceDN/>
              <w:bidi w:val="0"/>
              <w:adjustRightInd/>
              <w:snapToGrid/>
              <w:spacing w:line="400" w:lineRule="exact"/>
              <w:textAlignment w:val="auto"/>
              <w:rPr>
                <w:rFonts w:hint="default" w:ascii="Times New Roman" w:hAnsi="Times New Roman" w:eastAsia="仿宋_GB2312" w:cs="Times New Roman"/>
                <w:sz w:val="28"/>
                <w:szCs w:val="28"/>
                <w:highlight w:val="none"/>
              </w:rPr>
            </w:pPr>
            <w:r>
              <w:rPr>
                <w:rFonts w:hint="default" w:ascii="Times New Roman" w:hAnsi="Times New Roman" w:eastAsia="仿宋_GB2312" w:cs="Times New Roman"/>
                <w:sz w:val="28"/>
                <w:szCs w:val="28"/>
                <w:highlight w:val="none"/>
              </w:rPr>
              <w:t>体外诊断试剂试剂冻干工艺</w:t>
            </w:r>
          </w:p>
        </w:tc>
        <w:tc>
          <w:tcPr>
            <w:tcW w:w="326" w:type="pct"/>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default" w:ascii="Times New Roman" w:hAnsi="Times New Roman" w:eastAsia="仿宋_GB2312" w:cs="Times New Roman"/>
                <w:sz w:val="28"/>
                <w:szCs w:val="28"/>
                <w:highlight w:val="none"/>
              </w:rPr>
            </w:pPr>
            <w:r>
              <w:rPr>
                <w:rFonts w:hint="default" w:ascii="Times New Roman" w:hAnsi="Times New Roman" w:eastAsia="仿宋_GB2312" w:cs="Times New Roman"/>
                <w:sz w:val="28"/>
                <w:szCs w:val="28"/>
                <w:highlight w:val="none"/>
              </w:rPr>
              <w:t>分子诊断领域</w:t>
            </w:r>
          </w:p>
        </w:tc>
        <w:tc>
          <w:tcPr>
            <w:tcW w:w="2457" w:type="pct"/>
            <w:vAlign w:val="center"/>
          </w:tcPr>
          <w:p>
            <w:pPr>
              <w:keepNext w:val="0"/>
              <w:keepLines w:val="0"/>
              <w:pageBreakBefore w:val="0"/>
              <w:widowControl w:val="0"/>
              <w:kinsoku/>
              <w:wordWrap/>
              <w:overflowPunct/>
              <w:topLinePunct w:val="0"/>
              <w:autoSpaceDE/>
              <w:autoSpaceDN/>
              <w:bidi w:val="0"/>
              <w:adjustRightInd/>
              <w:snapToGrid/>
              <w:spacing w:line="400" w:lineRule="exact"/>
              <w:jc w:val="both"/>
              <w:textAlignment w:val="auto"/>
              <w:rPr>
                <w:rFonts w:hint="default" w:ascii="Times New Roman" w:hAnsi="Times New Roman" w:eastAsia="仿宋_GB2312" w:cs="Times New Roman"/>
                <w:sz w:val="28"/>
                <w:szCs w:val="28"/>
                <w:highlight w:val="none"/>
              </w:rPr>
            </w:pPr>
            <w:r>
              <w:rPr>
                <w:rFonts w:hint="default" w:ascii="Times New Roman" w:hAnsi="Times New Roman" w:eastAsia="仿宋_GB2312" w:cs="Times New Roman"/>
                <w:sz w:val="28"/>
                <w:szCs w:val="28"/>
                <w:highlight w:val="none"/>
              </w:rPr>
              <w:t>近几年国内医疗诊断需求不断提升，IVD行业发展快速，特别是分子诊断的兴起，更让国内检验技术得到了长足发展。市场对诊断试剂产品质量及应用场景的要求越来越高，从而推进了产品的不断升级，IVD冻干也被越来越多的厂家所关注。</w:t>
            </w:r>
          </w:p>
          <w:p>
            <w:pPr>
              <w:keepNext w:val="0"/>
              <w:keepLines w:val="0"/>
              <w:pageBreakBefore w:val="0"/>
              <w:widowControl w:val="0"/>
              <w:kinsoku/>
              <w:wordWrap/>
              <w:overflowPunct/>
              <w:topLinePunct w:val="0"/>
              <w:autoSpaceDE/>
              <w:autoSpaceDN/>
              <w:bidi w:val="0"/>
              <w:adjustRightInd/>
              <w:snapToGrid/>
              <w:spacing w:line="400" w:lineRule="exact"/>
              <w:jc w:val="both"/>
              <w:textAlignment w:val="auto"/>
              <w:rPr>
                <w:rFonts w:hint="default" w:ascii="Times New Roman" w:hAnsi="Times New Roman" w:eastAsia="仿宋_GB2312" w:cs="Times New Roman"/>
                <w:sz w:val="28"/>
                <w:szCs w:val="28"/>
                <w:highlight w:val="none"/>
              </w:rPr>
            </w:pPr>
            <w:r>
              <w:rPr>
                <w:rFonts w:hint="default" w:ascii="Times New Roman" w:hAnsi="Times New Roman" w:eastAsia="仿宋_GB2312" w:cs="Times New Roman"/>
                <w:sz w:val="28"/>
                <w:szCs w:val="28"/>
                <w:highlight w:val="none"/>
              </w:rPr>
              <w:t>我公司产品如荧光PCR类体外诊断试剂扩增体系中含有聚合酶、dNTP等活性成分，需要在低温条件下保存，使用时需要进行解冻及反复冻融，不仅操作繁琐，且会对试剂中有效成分产生一定的影响甚至是失活。另外，诊断试剂低温保存会增加储存、运输方面的成本以及能耗。</w:t>
            </w:r>
          </w:p>
          <w:p>
            <w:pPr>
              <w:keepNext w:val="0"/>
              <w:keepLines w:val="0"/>
              <w:pageBreakBefore w:val="0"/>
              <w:widowControl w:val="0"/>
              <w:kinsoku/>
              <w:wordWrap/>
              <w:overflowPunct/>
              <w:topLinePunct w:val="0"/>
              <w:autoSpaceDE/>
              <w:autoSpaceDN/>
              <w:bidi w:val="0"/>
              <w:adjustRightInd/>
              <w:snapToGrid/>
              <w:spacing w:line="400" w:lineRule="exact"/>
              <w:jc w:val="both"/>
              <w:textAlignment w:val="auto"/>
              <w:rPr>
                <w:rFonts w:hint="default" w:ascii="Times New Roman" w:hAnsi="Times New Roman" w:eastAsia="仿宋_GB2312" w:cs="Times New Roman"/>
                <w:sz w:val="28"/>
                <w:szCs w:val="28"/>
                <w:highlight w:val="none"/>
              </w:rPr>
            </w:pPr>
            <w:r>
              <w:rPr>
                <w:rFonts w:hint="default" w:ascii="Times New Roman" w:hAnsi="Times New Roman" w:eastAsia="仿宋_GB2312" w:cs="Times New Roman"/>
                <w:sz w:val="28"/>
                <w:szCs w:val="28"/>
                <w:highlight w:val="none"/>
              </w:rPr>
              <w:t>冷冻干燥是指将被干燥含水物料冷冻成固体，在低温减压条件下利用水的升华性能，使物料低温脱水而达到干燥目的的一种干燥方法。冷冻干燥技术具有如下优点：1)许多热敏性的物质不会发生变性或失活；2)在冻干过程中，微生物的生长和酶的作用无法进行，因此能保持原来的性状；3)体积几乎不变，保持了原来的结构，不会发生浓缩现象；4)干燥在真空下进行，氧气极少，一些易氧化的物质得到了保护；5)能排除95％～99％以上的水分，使干燥后产品能长期保存而不致变质。</w:t>
            </w:r>
          </w:p>
          <w:p>
            <w:pPr>
              <w:keepNext w:val="0"/>
              <w:keepLines w:val="0"/>
              <w:pageBreakBefore w:val="0"/>
              <w:widowControl w:val="0"/>
              <w:kinsoku/>
              <w:wordWrap/>
              <w:overflowPunct/>
              <w:topLinePunct w:val="0"/>
              <w:autoSpaceDE/>
              <w:autoSpaceDN/>
              <w:bidi w:val="0"/>
              <w:adjustRightInd/>
              <w:snapToGrid/>
              <w:spacing w:line="400" w:lineRule="exact"/>
              <w:jc w:val="both"/>
              <w:textAlignment w:val="auto"/>
              <w:rPr>
                <w:rFonts w:hint="default" w:ascii="Times New Roman" w:hAnsi="Times New Roman" w:eastAsia="仿宋_GB2312" w:cs="Times New Roman"/>
                <w:sz w:val="28"/>
                <w:szCs w:val="28"/>
                <w:highlight w:val="none"/>
              </w:rPr>
            </w:pPr>
            <w:r>
              <w:rPr>
                <w:rFonts w:hint="default" w:ascii="Times New Roman" w:hAnsi="Times New Roman" w:eastAsia="仿宋_GB2312" w:cs="Times New Roman"/>
                <w:sz w:val="28"/>
                <w:szCs w:val="28"/>
                <w:highlight w:val="none"/>
              </w:rPr>
              <w:t>为了降低降低储存和运输方面的成本，我公司需求一种体外诊断试剂的冻干工艺。依据初期对IVD试剂冻干形式调查，目前比较看好冻干微芯技术，基本满足了快速、便捷、稳定的产品要求。我公司亟需冻干微芯的配方及冻干所需设备，希望设备厂家可以处理好上下游的衔接，能够提供冻干工艺服务，以及后续的分装/封装的等定制化服务。</w:t>
            </w:r>
          </w:p>
          <w:p>
            <w:pPr>
              <w:keepNext w:val="0"/>
              <w:keepLines w:val="0"/>
              <w:pageBreakBefore w:val="0"/>
              <w:widowControl w:val="0"/>
              <w:kinsoku/>
              <w:wordWrap/>
              <w:overflowPunct/>
              <w:topLinePunct w:val="0"/>
              <w:autoSpaceDE/>
              <w:autoSpaceDN/>
              <w:bidi w:val="0"/>
              <w:adjustRightInd/>
              <w:snapToGrid/>
              <w:spacing w:line="400" w:lineRule="exact"/>
              <w:jc w:val="both"/>
              <w:textAlignment w:val="auto"/>
              <w:rPr>
                <w:rFonts w:hint="default" w:ascii="Times New Roman" w:hAnsi="Times New Roman" w:eastAsia="仿宋_GB2312" w:cs="Times New Roman"/>
                <w:sz w:val="28"/>
                <w:szCs w:val="28"/>
                <w:highlight w:val="none"/>
              </w:rPr>
            </w:pPr>
            <w:r>
              <w:rPr>
                <w:rFonts w:hint="default" w:ascii="Times New Roman" w:hAnsi="Times New Roman" w:eastAsia="仿宋_GB2312" w:cs="Times New Roman"/>
                <w:sz w:val="28"/>
                <w:szCs w:val="28"/>
                <w:highlight w:val="none"/>
              </w:rPr>
              <w:t>引入冻干工艺后可以使我公司产品实现常温保存活性稳定，摆脱冷链，降低储存和运输成本，与此同时，试剂冻干后，加入的样本体积可提高，可以显著提升体外诊断试剂的检测灵敏度，凭借此性能优势可以显著提高产品的市场竞争力。</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83" w:hRule="atLeast"/>
        </w:trPr>
        <w:tc>
          <w:tcPr>
            <w:tcW w:w="448" w:type="pct"/>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default" w:ascii="Times New Roman" w:hAnsi="Times New Roman" w:eastAsia="仿宋_GB2312" w:cs="Times New Roman"/>
                <w:sz w:val="28"/>
                <w:szCs w:val="28"/>
                <w:highlight w:val="none"/>
                <w:lang w:val="en-US"/>
              </w:rPr>
            </w:pPr>
            <w:r>
              <w:rPr>
                <w:rFonts w:hint="eastAsia" w:ascii="Times New Roman" w:hAnsi="Times New Roman" w:eastAsia="仿宋_GB2312" w:cs="Times New Roman"/>
                <w:sz w:val="28"/>
                <w:szCs w:val="28"/>
                <w:highlight w:val="none"/>
                <w:lang w:val="en-US" w:eastAsia="zh-CN"/>
              </w:rPr>
              <w:t>55</w:t>
            </w:r>
          </w:p>
        </w:tc>
        <w:tc>
          <w:tcPr>
            <w:tcW w:w="935" w:type="pct"/>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eastAsia" w:ascii="Times New Roman" w:hAnsi="Times New Roman" w:eastAsia="仿宋_GB2312" w:cs="Times New Roman"/>
                <w:sz w:val="28"/>
                <w:szCs w:val="28"/>
                <w:highlight w:val="none"/>
                <w:lang w:eastAsia="zh-CN"/>
              </w:rPr>
            </w:pPr>
            <w:r>
              <w:rPr>
                <w:rFonts w:hint="default" w:ascii="Times New Roman" w:hAnsi="Times New Roman" w:eastAsia="仿宋_GB2312" w:cs="Times New Roman"/>
                <w:sz w:val="28"/>
                <w:szCs w:val="28"/>
                <w:highlight w:val="none"/>
              </w:rPr>
              <w:t>六安索伊电器制造有限公司</w:t>
            </w:r>
            <w:r>
              <w:rPr>
                <w:rFonts w:hint="eastAsia" w:ascii="Times New Roman" w:hAnsi="Times New Roman" w:eastAsia="仿宋_GB2312" w:cs="Times New Roman"/>
                <w:b/>
                <w:bCs/>
                <w:color w:val="FF0000"/>
                <w:sz w:val="28"/>
                <w:szCs w:val="28"/>
                <w:highlight w:val="none"/>
                <w:lang w:eastAsia="zh-CN"/>
              </w:rPr>
              <w:t>（</w:t>
            </w:r>
            <w:r>
              <w:rPr>
                <w:rFonts w:hint="eastAsia" w:ascii="Times New Roman" w:hAnsi="Times New Roman" w:eastAsia="仿宋_GB2312" w:cs="Times New Roman"/>
                <w:b/>
                <w:bCs/>
                <w:color w:val="FF0000"/>
                <w:sz w:val="28"/>
                <w:szCs w:val="28"/>
                <w:highlight w:val="none"/>
                <w:lang w:val="en-US" w:eastAsia="zh-CN"/>
              </w:rPr>
              <w:t>未接</w:t>
            </w:r>
            <w:r>
              <w:rPr>
                <w:rFonts w:hint="eastAsia" w:ascii="Times New Roman" w:hAnsi="Times New Roman" w:eastAsia="仿宋_GB2312" w:cs="Times New Roman"/>
                <w:b/>
                <w:bCs/>
                <w:color w:val="FF0000"/>
                <w:sz w:val="28"/>
                <w:szCs w:val="28"/>
                <w:highlight w:val="none"/>
                <w:lang w:eastAsia="zh-CN"/>
              </w:rPr>
              <w:t>）</w:t>
            </w:r>
          </w:p>
        </w:tc>
        <w:tc>
          <w:tcPr>
            <w:tcW w:w="423" w:type="pct"/>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default" w:ascii="Times New Roman" w:hAnsi="Times New Roman" w:eastAsia="仿宋_GB2312" w:cs="Times New Roman"/>
                <w:sz w:val="28"/>
                <w:szCs w:val="28"/>
                <w:highlight w:val="none"/>
              </w:rPr>
            </w:pPr>
            <w:r>
              <w:rPr>
                <w:rFonts w:hint="default" w:ascii="Times New Roman" w:hAnsi="Times New Roman" w:eastAsia="仿宋_GB2312" w:cs="Times New Roman"/>
                <w:sz w:val="28"/>
                <w:szCs w:val="28"/>
                <w:highlight w:val="none"/>
              </w:rPr>
              <w:t>六安市开发区</w:t>
            </w:r>
          </w:p>
        </w:tc>
        <w:tc>
          <w:tcPr>
            <w:tcW w:w="408" w:type="pct"/>
            <w:vAlign w:val="center"/>
          </w:tcPr>
          <w:p>
            <w:pPr>
              <w:keepNext w:val="0"/>
              <w:keepLines w:val="0"/>
              <w:pageBreakBefore w:val="0"/>
              <w:widowControl w:val="0"/>
              <w:numPr>
                <w:ilvl w:val="0"/>
                <w:numId w:val="0"/>
              </w:numPr>
              <w:kinsoku/>
              <w:wordWrap/>
              <w:overflowPunct/>
              <w:topLinePunct w:val="0"/>
              <w:autoSpaceDE/>
              <w:autoSpaceDN/>
              <w:bidi w:val="0"/>
              <w:adjustRightInd/>
              <w:snapToGrid/>
              <w:spacing w:line="400" w:lineRule="exact"/>
              <w:textAlignment w:val="auto"/>
              <w:rPr>
                <w:rFonts w:hint="default" w:ascii="Times New Roman" w:hAnsi="Times New Roman" w:eastAsia="仿宋_GB2312" w:cs="Times New Roman"/>
                <w:sz w:val="28"/>
                <w:szCs w:val="28"/>
                <w:highlight w:val="none"/>
              </w:rPr>
            </w:pPr>
            <w:r>
              <w:rPr>
                <w:rFonts w:hint="default" w:ascii="Times New Roman" w:hAnsi="Times New Roman" w:eastAsia="仿宋_GB2312" w:cs="Times New Roman"/>
                <w:sz w:val="28"/>
                <w:szCs w:val="28"/>
                <w:highlight w:val="none"/>
              </w:rPr>
              <w:t>咖啡机用电磁泵降噪</w:t>
            </w:r>
          </w:p>
        </w:tc>
        <w:tc>
          <w:tcPr>
            <w:tcW w:w="326" w:type="pct"/>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default" w:ascii="Times New Roman" w:hAnsi="Times New Roman" w:eastAsia="仿宋_GB2312" w:cs="Times New Roman"/>
                <w:sz w:val="28"/>
                <w:szCs w:val="28"/>
                <w:highlight w:val="none"/>
              </w:rPr>
            </w:pPr>
            <w:r>
              <w:rPr>
                <w:rFonts w:hint="default" w:ascii="Times New Roman" w:hAnsi="Times New Roman" w:eastAsia="仿宋_GB2312" w:cs="Times New Roman"/>
                <w:sz w:val="28"/>
                <w:szCs w:val="28"/>
                <w:highlight w:val="none"/>
              </w:rPr>
              <w:t>先进制造</w:t>
            </w:r>
          </w:p>
        </w:tc>
        <w:tc>
          <w:tcPr>
            <w:tcW w:w="2457" w:type="pct"/>
            <w:vAlign w:val="center"/>
          </w:tcPr>
          <w:p>
            <w:pPr>
              <w:keepNext w:val="0"/>
              <w:keepLines w:val="0"/>
              <w:pageBreakBefore w:val="0"/>
              <w:widowControl w:val="0"/>
              <w:kinsoku/>
              <w:wordWrap/>
              <w:overflowPunct/>
              <w:topLinePunct w:val="0"/>
              <w:autoSpaceDE/>
              <w:autoSpaceDN/>
              <w:bidi w:val="0"/>
              <w:adjustRightInd/>
              <w:snapToGrid/>
              <w:spacing w:line="400" w:lineRule="exact"/>
              <w:jc w:val="both"/>
              <w:textAlignment w:val="auto"/>
              <w:rPr>
                <w:rFonts w:hint="default" w:ascii="Times New Roman" w:hAnsi="Times New Roman" w:eastAsia="仿宋_GB2312" w:cs="Times New Roman"/>
                <w:sz w:val="28"/>
                <w:szCs w:val="28"/>
                <w:highlight w:val="none"/>
              </w:rPr>
            </w:pPr>
            <w:r>
              <w:rPr>
                <w:rFonts w:hint="default" w:ascii="Times New Roman" w:hAnsi="Times New Roman" w:eastAsia="仿宋_GB2312" w:cs="Times New Roman"/>
                <w:sz w:val="28"/>
                <w:szCs w:val="28"/>
                <w:highlight w:val="none"/>
              </w:rPr>
              <w:t>咖啡机现磨咖啡饮品冲泡需高压水流冲泡萃取，现使用齿轮泵价格较高，与电磁泵比较成本增加500元，但电磁泵工作时噪声较大，暂无有效解决方案。</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83" w:hRule="atLeast"/>
        </w:trPr>
        <w:tc>
          <w:tcPr>
            <w:tcW w:w="448" w:type="pct"/>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default" w:ascii="Times New Roman" w:hAnsi="Times New Roman" w:eastAsia="仿宋_GB2312" w:cs="Times New Roman"/>
                <w:sz w:val="28"/>
                <w:szCs w:val="28"/>
                <w:highlight w:val="none"/>
                <w:lang w:val="en-US" w:eastAsia="zh-CN"/>
              </w:rPr>
            </w:pPr>
            <w:r>
              <w:rPr>
                <w:rFonts w:hint="eastAsia" w:ascii="Times New Roman" w:hAnsi="Times New Roman" w:eastAsia="仿宋_GB2312" w:cs="Times New Roman"/>
                <w:sz w:val="28"/>
                <w:szCs w:val="28"/>
                <w:highlight w:val="none"/>
                <w:lang w:val="en-US" w:eastAsia="zh-CN"/>
              </w:rPr>
              <w:t>56</w:t>
            </w:r>
          </w:p>
        </w:tc>
        <w:tc>
          <w:tcPr>
            <w:tcW w:w="935" w:type="pct"/>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eastAsia" w:ascii="Times New Roman" w:hAnsi="Times New Roman" w:eastAsia="仿宋_GB2312" w:cs="Times New Roman"/>
                <w:sz w:val="28"/>
                <w:szCs w:val="28"/>
                <w:highlight w:val="none"/>
                <w:lang w:eastAsia="zh-CN"/>
              </w:rPr>
            </w:pPr>
            <w:r>
              <w:rPr>
                <w:rFonts w:hint="default" w:ascii="Times New Roman" w:hAnsi="Times New Roman" w:eastAsia="仿宋_GB2312" w:cs="Times New Roman"/>
                <w:sz w:val="28"/>
                <w:szCs w:val="28"/>
                <w:highlight w:val="none"/>
              </w:rPr>
              <w:t>六安市叶集区红太阳动力机械有限公司</w:t>
            </w:r>
            <w:r>
              <w:rPr>
                <w:rFonts w:hint="eastAsia" w:ascii="Times New Roman" w:hAnsi="Times New Roman" w:eastAsia="仿宋_GB2312" w:cs="Times New Roman"/>
                <w:b/>
                <w:bCs/>
                <w:color w:val="FF0000"/>
                <w:sz w:val="28"/>
                <w:szCs w:val="28"/>
                <w:highlight w:val="none"/>
                <w:lang w:eastAsia="zh-CN"/>
              </w:rPr>
              <w:t>（</w:t>
            </w:r>
            <w:r>
              <w:rPr>
                <w:rFonts w:hint="eastAsia" w:ascii="Times New Roman" w:hAnsi="Times New Roman" w:eastAsia="仿宋_GB2312" w:cs="Times New Roman"/>
                <w:b/>
                <w:bCs/>
                <w:color w:val="FF0000"/>
                <w:sz w:val="28"/>
                <w:szCs w:val="28"/>
                <w:highlight w:val="none"/>
                <w:lang w:val="en-US" w:eastAsia="zh-CN"/>
              </w:rPr>
              <w:t>挂断</w:t>
            </w:r>
            <w:r>
              <w:rPr>
                <w:rFonts w:hint="eastAsia" w:ascii="Times New Roman" w:hAnsi="Times New Roman" w:eastAsia="仿宋_GB2312" w:cs="Times New Roman"/>
                <w:b/>
                <w:bCs/>
                <w:color w:val="FF0000"/>
                <w:sz w:val="28"/>
                <w:szCs w:val="28"/>
                <w:highlight w:val="none"/>
                <w:lang w:eastAsia="zh-CN"/>
              </w:rPr>
              <w:t>）</w:t>
            </w:r>
          </w:p>
        </w:tc>
        <w:tc>
          <w:tcPr>
            <w:tcW w:w="423" w:type="pct"/>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default" w:ascii="Times New Roman" w:hAnsi="Times New Roman" w:eastAsia="仿宋_GB2312" w:cs="Times New Roman"/>
                <w:sz w:val="28"/>
                <w:szCs w:val="28"/>
                <w:highlight w:val="none"/>
              </w:rPr>
            </w:pPr>
            <w:r>
              <w:rPr>
                <w:rFonts w:hint="default" w:ascii="Times New Roman" w:hAnsi="Times New Roman" w:eastAsia="仿宋_GB2312" w:cs="Times New Roman"/>
                <w:sz w:val="28"/>
                <w:szCs w:val="28"/>
                <w:highlight w:val="none"/>
              </w:rPr>
              <w:t>六安市叶集区</w:t>
            </w:r>
          </w:p>
        </w:tc>
        <w:tc>
          <w:tcPr>
            <w:tcW w:w="408" w:type="pct"/>
            <w:vAlign w:val="center"/>
          </w:tcPr>
          <w:p>
            <w:pPr>
              <w:keepNext w:val="0"/>
              <w:keepLines w:val="0"/>
              <w:pageBreakBefore w:val="0"/>
              <w:widowControl w:val="0"/>
              <w:numPr>
                <w:ilvl w:val="0"/>
                <w:numId w:val="0"/>
              </w:numPr>
              <w:kinsoku/>
              <w:wordWrap/>
              <w:overflowPunct/>
              <w:topLinePunct w:val="0"/>
              <w:autoSpaceDE/>
              <w:autoSpaceDN/>
              <w:bidi w:val="0"/>
              <w:adjustRightInd/>
              <w:snapToGrid/>
              <w:spacing w:line="400" w:lineRule="exact"/>
              <w:textAlignment w:val="auto"/>
              <w:rPr>
                <w:rFonts w:hint="default" w:ascii="Times New Roman" w:hAnsi="Times New Roman" w:eastAsia="仿宋_GB2312" w:cs="Times New Roman"/>
                <w:sz w:val="28"/>
                <w:szCs w:val="28"/>
                <w:highlight w:val="none"/>
              </w:rPr>
            </w:pPr>
            <w:r>
              <w:rPr>
                <w:rFonts w:hint="default" w:ascii="Times New Roman" w:hAnsi="Times New Roman" w:eastAsia="仿宋_GB2312" w:cs="Times New Roman"/>
                <w:sz w:val="28"/>
                <w:szCs w:val="28"/>
                <w:highlight w:val="none"/>
              </w:rPr>
              <w:t>智能数据块的研发</w:t>
            </w:r>
          </w:p>
        </w:tc>
        <w:tc>
          <w:tcPr>
            <w:tcW w:w="326" w:type="pct"/>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default" w:ascii="Times New Roman" w:hAnsi="Times New Roman" w:eastAsia="仿宋_GB2312" w:cs="Times New Roman"/>
                <w:sz w:val="28"/>
                <w:szCs w:val="28"/>
                <w:highlight w:val="none"/>
              </w:rPr>
            </w:pPr>
            <w:r>
              <w:rPr>
                <w:rFonts w:hint="default" w:ascii="Times New Roman" w:hAnsi="Times New Roman" w:eastAsia="仿宋_GB2312" w:cs="Times New Roman"/>
                <w:sz w:val="28"/>
                <w:szCs w:val="28"/>
                <w:highlight w:val="none"/>
              </w:rPr>
              <w:t>先进制造与自动化</w:t>
            </w:r>
          </w:p>
        </w:tc>
        <w:tc>
          <w:tcPr>
            <w:tcW w:w="2457" w:type="pct"/>
            <w:vAlign w:val="center"/>
          </w:tcPr>
          <w:p>
            <w:pPr>
              <w:keepNext w:val="0"/>
              <w:keepLines w:val="0"/>
              <w:pageBreakBefore w:val="0"/>
              <w:widowControl w:val="0"/>
              <w:kinsoku/>
              <w:wordWrap/>
              <w:overflowPunct/>
              <w:topLinePunct w:val="0"/>
              <w:autoSpaceDE/>
              <w:autoSpaceDN/>
              <w:bidi w:val="0"/>
              <w:adjustRightInd/>
              <w:snapToGrid/>
              <w:spacing w:line="400" w:lineRule="exact"/>
              <w:jc w:val="both"/>
              <w:textAlignment w:val="auto"/>
              <w:rPr>
                <w:rFonts w:hint="default" w:ascii="Times New Roman" w:hAnsi="Times New Roman" w:eastAsia="仿宋_GB2312" w:cs="Times New Roman"/>
                <w:sz w:val="28"/>
                <w:szCs w:val="28"/>
                <w:highlight w:val="none"/>
              </w:rPr>
            </w:pPr>
            <w:r>
              <w:rPr>
                <w:rFonts w:hint="default" w:ascii="Times New Roman" w:hAnsi="Times New Roman" w:eastAsia="仿宋_GB2312" w:cs="Times New Roman"/>
                <w:sz w:val="28"/>
                <w:szCs w:val="28"/>
                <w:highlight w:val="none"/>
              </w:rPr>
              <w:t>我公司主要生产高压清洗机，目前生产的高压清洗机主要为冷水汽油、柴油和热水高压清洗机。随着市场的不断变化和客户需求的不断提升，智能高压清洗机逐渐被提上日程。我公司需要实现的是:一台具有智能操控面板的高压清洗机，可以通过手中的遥控器或者高压清洗机上的触控面板来实现机器的开机、清洗功能、关机以及温度的调节，同时可以调节工作压力和工作流量，从而实现智能化清洗的目的。</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83" w:hRule="atLeast"/>
        </w:trPr>
        <w:tc>
          <w:tcPr>
            <w:tcW w:w="448" w:type="pct"/>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default" w:ascii="Times New Roman" w:hAnsi="Times New Roman" w:eastAsia="仿宋_GB2312" w:cs="Times New Roman"/>
                <w:sz w:val="28"/>
                <w:szCs w:val="28"/>
                <w:highlight w:val="none"/>
                <w:lang w:val="en-US" w:eastAsia="zh-CN"/>
              </w:rPr>
            </w:pPr>
            <w:r>
              <w:rPr>
                <w:rFonts w:hint="eastAsia" w:ascii="Times New Roman" w:hAnsi="Times New Roman" w:eastAsia="仿宋_GB2312" w:cs="Times New Roman"/>
                <w:sz w:val="28"/>
                <w:szCs w:val="28"/>
                <w:highlight w:val="none"/>
                <w:lang w:val="en-US" w:eastAsia="zh-CN"/>
              </w:rPr>
              <w:t>57</w:t>
            </w:r>
          </w:p>
        </w:tc>
        <w:tc>
          <w:tcPr>
            <w:tcW w:w="935" w:type="pct"/>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default" w:ascii="Times New Roman" w:hAnsi="Times New Roman" w:eastAsia="仿宋_GB2312" w:cs="Times New Roman"/>
                <w:sz w:val="28"/>
                <w:szCs w:val="28"/>
                <w:highlight w:val="none"/>
              </w:rPr>
            </w:pPr>
            <w:r>
              <w:rPr>
                <w:rFonts w:hint="default" w:ascii="Times New Roman" w:hAnsi="Times New Roman" w:eastAsia="仿宋_GB2312" w:cs="Times New Roman"/>
                <w:sz w:val="28"/>
                <w:szCs w:val="28"/>
                <w:highlight w:val="none"/>
              </w:rPr>
              <w:t>安徽松羽工程技术设备有限公司</w:t>
            </w:r>
            <w:r>
              <w:rPr>
                <w:rFonts w:hint="eastAsia" w:ascii="Times New Roman" w:hAnsi="Times New Roman" w:eastAsia="仿宋_GB2312" w:cs="Times New Roman"/>
                <w:b/>
                <w:bCs/>
                <w:color w:val="FF0000"/>
                <w:sz w:val="28"/>
                <w:szCs w:val="28"/>
                <w:highlight w:val="none"/>
                <w:lang w:eastAsia="zh-CN"/>
              </w:rPr>
              <w:t>（</w:t>
            </w:r>
            <w:r>
              <w:rPr>
                <w:rFonts w:hint="eastAsia" w:ascii="Times New Roman" w:hAnsi="Times New Roman" w:eastAsia="仿宋_GB2312" w:cs="Times New Roman"/>
                <w:b/>
                <w:bCs/>
                <w:color w:val="FF0000"/>
                <w:sz w:val="28"/>
                <w:szCs w:val="28"/>
                <w:highlight w:val="none"/>
                <w:lang w:val="en-US" w:eastAsia="zh-CN"/>
              </w:rPr>
              <w:t>继续征集需求</w:t>
            </w:r>
            <w:r>
              <w:rPr>
                <w:rFonts w:hint="eastAsia" w:ascii="Times New Roman" w:hAnsi="Times New Roman" w:eastAsia="仿宋_GB2312" w:cs="Times New Roman"/>
                <w:b/>
                <w:bCs/>
                <w:color w:val="FF0000"/>
                <w:sz w:val="28"/>
                <w:szCs w:val="28"/>
                <w:highlight w:val="none"/>
                <w:lang w:eastAsia="zh-CN"/>
              </w:rPr>
              <w:t>）</w:t>
            </w:r>
          </w:p>
        </w:tc>
        <w:tc>
          <w:tcPr>
            <w:tcW w:w="423" w:type="pct"/>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default" w:ascii="Times New Roman" w:hAnsi="Times New Roman" w:eastAsia="仿宋_GB2312" w:cs="Times New Roman"/>
                <w:sz w:val="28"/>
                <w:szCs w:val="28"/>
                <w:highlight w:val="none"/>
              </w:rPr>
            </w:pPr>
            <w:r>
              <w:rPr>
                <w:rFonts w:hint="default" w:ascii="Times New Roman" w:hAnsi="Times New Roman" w:eastAsia="仿宋_GB2312" w:cs="Times New Roman"/>
                <w:sz w:val="28"/>
                <w:szCs w:val="28"/>
                <w:highlight w:val="none"/>
              </w:rPr>
              <w:t>六安市裕安高新区</w:t>
            </w:r>
          </w:p>
        </w:tc>
        <w:tc>
          <w:tcPr>
            <w:tcW w:w="408" w:type="pct"/>
            <w:vAlign w:val="center"/>
          </w:tcPr>
          <w:p>
            <w:pPr>
              <w:keepNext w:val="0"/>
              <w:keepLines w:val="0"/>
              <w:pageBreakBefore w:val="0"/>
              <w:widowControl w:val="0"/>
              <w:kinsoku/>
              <w:wordWrap/>
              <w:overflowPunct/>
              <w:topLinePunct w:val="0"/>
              <w:autoSpaceDE/>
              <w:autoSpaceDN/>
              <w:bidi w:val="0"/>
              <w:adjustRightInd/>
              <w:snapToGrid/>
              <w:spacing w:line="400" w:lineRule="exact"/>
              <w:textAlignment w:val="auto"/>
              <w:rPr>
                <w:rFonts w:hint="default" w:ascii="Times New Roman" w:hAnsi="Times New Roman" w:eastAsia="仿宋_GB2312" w:cs="Times New Roman"/>
                <w:sz w:val="28"/>
                <w:szCs w:val="28"/>
                <w:highlight w:val="none"/>
              </w:rPr>
            </w:pPr>
            <w:r>
              <w:rPr>
                <w:rFonts w:hint="default" w:ascii="Times New Roman" w:hAnsi="Times New Roman" w:eastAsia="仿宋_GB2312" w:cs="Times New Roman"/>
                <w:sz w:val="28"/>
                <w:szCs w:val="28"/>
                <w:highlight w:val="none"/>
              </w:rPr>
              <w:t>电解抛光；</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textAlignment w:val="auto"/>
              <w:rPr>
                <w:rFonts w:hint="default" w:ascii="Times New Roman" w:hAnsi="Times New Roman" w:eastAsia="仿宋_GB2312" w:cs="Times New Roman"/>
                <w:sz w:val="28"/>
                <w:szCs w:val="28"/>
                <w:highlight w:val="none"/>
              </w:rPr>
            </w:pPr>
            <w:r>
              <w:rPr>
                <w:rFonts w:hint="default" w:ascii="Times New Roman" w:hAnsi="Times New Roman" w:eastAsia="仿宋_GB2312" w:cs="Times New Roman"/>
                <w:sz w:val="28"/>
                <w:szCs w:val="28"/>
                <w:highlight w:val="none"/>
              </w:rPr>
              <w:t>三维自动出图软件；</w:t>
            </w:r>
          </w:p>
        </w:tc>
        <w:tc>
          <w:tcPr>
            <w:tcW w:w="326" w:type="pct"/>
            <w:vAlign w:val="center"/>
          </w:tcPr>
          <w:p>
            <w:pPr>
              <w:keepNext w:val="0"/>
              <w:keepLines w:val="0"/>
              <w:pageBreakBefore w:val="0"/>
              <w:widowControl w:val="0"/>
              <w:kinsoku/>
              <w:wordWrap/>
              <w:overflowPunct/>
              <w:topLinePunct w:val="0"/>
              <w:autoSpaceDE/>
              <w:autoSpaceDN/>
              <w:bidi w:val="0"/>
              <w:adjustRightInd/>
              <w:snapToGrid/>
              <w:spacing w:line="400" w:lineRule="exact"/>
              <w:jc w:val="both"/>
              <w:textAlignment w:val="auto"/>
              <w:rPr>
                <w:rFonts w:hint="default" w:ascii="Times New Roman" w:hAnsi="Times New Roman" w:eastAsia="仿宋_GB2312" w:cs="Times New Roman"/>
                <w:sz w:val="28"/>
                <w:szCs w:val="28"/>
                <w:highlight w:val="none"/>
              </w:rPr>
            </w:pPr>
            <w:r>
              <w:rPr>
                <w:rFonts w:hint="default" w:ascii="Times New Roman" w:hAnsi="Times New Roman" w:eastAsia="仿宋_GB2312" w:cs="Times New Roman"/>
                <w:sz w:val="28"/>
                <w:szCs w:val="28"/>
                <w:highlight w:val="none"/>
              </w:rPr>
              <w:t>电化学</w:t>
            </w:r>
          </w:p>
          <w:p>
            <w:pPr>
              <w:keepNext w:val="0"/>
              <w:keepLines w:val="0"/>
              <w:pageBreakBefore w:val="0"/>
              <w:widowControl w:val="0"/>
              <w:kinsoku/>
              <w:wordWrap/>
              <w:overflowPunct/>
              <w:topLinePunct w:val="0"/>
              <w:autoSpaceDE/>
              <w:autoSpaceDN/>
              <w:bidi w:val="0"/>
              <w:adjustRightInd/>
              <w:snapToGrid/>
              <w:spacing w:line="400" w:lineRule="exact"/>
              <w:jc w:val="both"/>
              <w:textAlignment w:val="auto"/>
              <w:rPr>
                <w:rFonts w:hint="default" w:ascii="Times New Roman" w:hAnsi="Times New Roman" w:eastAsia="仿宋_GB2312" w:cs="Times New Roman"/>
                <w:sz w:val="28"/>
                <w:szCs w:val="28"/>
                <w:highlight w:val="none"/>
              </w:rPr>
            </w:pPr>
            <w:r>
              <w:rPr>
                <w:rFonts w:hint="default" w:ascii="Times New Roman" w:hAnsi="Times New Roman" w:eastAsia="仿宋_GB2312" w:cs="Times New Roman"/>
                <w:sz w:val="28"/>
                <w:szCs w:val="28"/>
                <w:highlight w:val="none"/>
              </w:rPr>
              <w:t>计算机</w:t>
            </w:r>
          </w:p>
        </w:tc>
        <w:tc>
          <w:tcPr>
            <w:tcW w:w="2457" w:type="pct"/>
            <w:vAlign w:val="center"/>
          </w:tcPr>
          <w:p>
            <w:pPr>
              <w:keepNext w:val="0"/>
              <w:keepLines w:val="0"/>
              <w:pageBreakBefore w:val="0"/>
              <w:widowControl w:val="0"/>
              <w:kinsoku/>
              <w:wordWrap/>
              <w:overflowPunct/>
              <w:topLinePunct w:val="0"/>
              <w:autoSpaceDE/>
              <w:autoSpaceDN/>
              <w:bidi w:val="0"/>
              <w:adjustRightInd/>
              <w:snapToGrid/>
              <w:spacing w:line="400" w:lineRule="exact"/>
              <w:jc w:val="both"/>
              <w:textAlignment w:val="auto"/>
              <w:rPr>
                <w:rFonts w:hint="default" w:ascii="Times New Roman" w:hAnsi="Times New Roman" w:eastAsia="仿宋_GB2312" w:cs="Times New Roman"/>
                <w:sz w:val="28"/>
                <w:szCs w:val="28"/>
                <w:highlight w:val="none"/>
              </w:rPr>
            </w:pPr>
            <w:r>
              <w:rPr>
                <w:rFonts w:hint="default" w:ascii="Times New Roman" w:hAnsi="Times New Roman" w:eastAsia="仿宋_GB2312" w:cs="Times New Roman"/>
                <w:sz w:val="28"/>
                <w:szCs w:val="28"/>
                <w:highlight w:val="none"/>
              </w:rPr>
              <w:t>电解抛光：要求不锈钢容器表面电解后色泽、光洁度等达到行业领先水平；</w:t>
            </w:r>
          </w:p>
          <w:p>
            <w:pPr>
              <w:keepNext w:val="0"/>
              <w:keepLines w:val="0"/>
              <w:pageBreakBefore w:val="0"/>
              <w:widowControl w:val="0"/>
              <w:kinsoku/>
              <w:wordWrap/>
              <w:overflowPunct/>
              <w:topLinePunct w:val="0"/>
              <w:autoSpaceDE/>
              <w:autoSpaceDN/>
              <w:bidi w:val="0"/>
              <w:adjustRightInd/>
              <w:snapToGrid/>
              <w:spacing w:line="400" w:lineRule="exact"/>
              <w:jc w:val="both"/>
              <w:textAlignment w:val="auto"/>
              <w:rPr>
                <w:rFonts w:hint="default" w:ascii="Times New Roman" w:hAnsi="Times New Roman" w:eastAsia="仿宋_GB2312" w:cs="Times New Roman"/>
                <w:sz w:val="28"/>
                <w:szCs w:val="28"/>
                <w:highlight w:val="none"/>
              </w:rPr>
            </w:pPr>
            <w:r>
              <w:rPr>
                <w:rFonts w:hint="default" w:ascii="Times New Roman" w:hAnsi="Times New Roman" w:eastAsia="仿宋_GB2312" w:cs="Times New Roman"/>
                <w:sz w:val="28"/>
                <w:szCs w:val="28"/>
                <w:highlight w:val="none"/>
              </w:rPr>
              <w:t>三维自动出图软件：容器、平台等参数化设计，能标准的设计过程直接计算机完成；</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00" w:hRule="atLeast"/>
        </w:trPr>
        <w:tc>
          <w:tcPr>
            <w:tcW w:w="448" w:type="pct"/>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default" w:ascii="Times New Roman" w:hAnsi="Times New Roman" w:eastAsia="仿宋_GB2312" w:cs="Times New Roman"/>
                <w:sz w:val="28"/>
                <w:szCs w:val="28"/>
                <w:highlight w:val="none"/>
                <w:lang w:val="en-US" w:eastAsia="zh-CN"/>
              </w:rPr>
            </w:pPr>
            <w:r>
              <w:rPr>
                <w:rFonts w:hint="eastAsia" w:ascii="Times New Roman" w:hAnsi="Times New Roman" w:eastAsia="仿宋_GB2312" w:cs="Times New Roman"/>
                <w:sz w:val="28"/>
                <w:szCs w:val="28"/>
                <w:highlight w:val="none"/>
                <w:lang w:val="en-US" w:eastAsia="zh-CN"/>
              </w:rPr>
              <w:t>58</w:t>
            </w:r>
          </w:p>
        </w:tc>
        <w:tc>
          <w:tcPr>
            <w:tcW w:w="935" w:type="pct"/>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default" w:ascii="Times New Roman" w:hAnsi="Times New Roman" w:eastAsia="仿宋_GB2312" w:cs="Times New Roman"/>
                <w:sz w:val="28"/>
                <w:szCs w:val="28"/>
                <w:highlight w:val="none"/>
              </w:rPr>
            </w:pPr>
            <w:r>
              <w:rPr>
                <w:rFonts w:hint="default" w:ascii="Times New Roman" w:hAnsi="Times New Roman" w:eastAsia="仿宋_GB2312" w:cs="Times New Roman"/>
                <w:sz w:val="28"/>
                <w:szCs w:val="28"/>
                <w:highlight w:val="none"/>
              </w:rPr>
              <w:t>马鞍山市粤美金属制品科技实业有限公司</w:t>
            </w:r>
            <w:r>
              <w:rPr>
                <w:rFonts w:hint="eastAsia" w:ascii="Times New Roman" w:hAnsi="Times New Roman" w:eastAsia="仿宋_GB2312" w:cs="Times New Roman"/>
                <w:b/>
                <w:bCs/>
                <w:color w:val="FF0000"/>
                <w:sz w:val="28"/>
                <w:szCs w:val="28"/>
                <w:highlight w:val="none"/>
                <w:lang w:eastAsia="zh-CN"/>
              </w:rPr>
              <w:t>（</w:t>
            </w:r>
            <w:r>
              <w:rPr>
                <w:rFonts w:hint="eastAsia" w:ascii="Times New Roman" w:hAnsi="Times New Roman" w:eastAsia="仿宋_GB2312" w:cs="Times New Roman"/>
                <w:b/>
                <w:bCs/>
                <w:color w:val="FF0000"/>
                <w:sz w:val="28"/>
                <w:szCs w:val="28"/>
                <w:highlight w:val="none"/>
                <w:lang w:val="en-US" w:eastAsia="zh-CN"/>
              </w:rPr>
              <w:t>继续征集需求</w:t>
            </w:r>
            <w:r>
              <w:rPr>
                <w:rFonts w:hint="eastAsia" w:ascii="Times New Roman" w:hAnsi="Times New Roman" w:eastAsia="仿宋_GB2312" w:cs="Times New Roman"/>
                <w:b/>
                <w:bCs/>
                <w:color w:val="FF0000"/>
                <w:sz w:val="28"/>
                <w:szCs w:val="28"/>
                <w:highlight w:val="none"/>
                <w:lang w:eastAsia="zh-CN"/>
              </w:rPr>
              <w:t>）</w:t>
            </w:r>
          </w:p>
        </w:tc>
        <w:tc>
          <w:tcPr>
            <w:tcW w:w="423" w:type="pct"/>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default" w:ascii="Times New Roman" w:hAnsi="Times New Roman" w:eastAsia="仿宋_GB2312" w:cs="Times New Roman"/>
                <w:sz w:val="28"/>
                <w:szCs w:val="28"/>
                <w:highlight w:val="none"/>
              </w:rPr>
            </w:pPr>
            <w:r>
              <w:rPr>
                <w:rFonts w:hint="default" w:ascii="Times New Roman" w:hAnsi="Times New Roman" w:eastAsia="仿宋_GB2312" w:cs="Times New Roman"/>
                <w:sz w:val="28"/>
                <w:szCs w:val="28"/>
                <w:highlight w:val="none"/>
              </w:rPr>
              <w:t>马鞍山市</w:t>
            </w:r>
          </w:p>
        </w:tc>
        <w:tc>
          <w:tcPr>
            <w:tcW w:w="408" w:type="pct"/>
            <w:vAlign w:val="center"/>
          </w:tcPr>
          <w:p>
            <w:pPr>
              <w:keepNext w:val="0"/>
              <w:keepLines w:val="0"/>
              <w:pageBreakBefore w:val="0"/>
              <w:widowControl w:val="0"/>
              <w:kinsoku/>
              <w:wordWrap/>
              <w:overflowPunct/>
              <w:topLinePunct w:val="0"/>
              <w:autoSpaceDE/>
              <w:autoSpaceDN/>
              <w:bidi w:val="0"/>
              <w:adjustRightInd/>
              <w:snapToGrid/>
              <w:spacing w:line="400" w:lineRule="exact"/>
              <w:textAlignment w:val="auto"/>
              <w:rPr>
                <w:rFonts w:hint="default" w:ascii="Times New Roman" w:hAnsi="Times New Roman" w:eastAsia="仿宋_GB2312" w:cs="Times New Roman"/>
                <w:sz w:val="28"/>
                <w:szCs w:val="28"/>
                <w:highlight w:val="none"/>
              </w:rPr>
            </w:pPr>
            <w:r>
              <w:rPr>
                <w:rFonts w:hint="default" w:ascii="Times New Roman" w:hAnsi="Times New Roman" w:eastAsia="仿宋_GB2312" w:cs="Times New Roman"/>
                <w:sz w:val="28"/>
                <w:szCs w:val="28"/>
                <w:highlight w:val="none"/>
              </w:rPr>
              <w:t>新型空调压缩机及零部件的研发</w:t>
            </w:r>
          </w:p>
        </w:tc>
        <w:tc>
          <w:tcPr>
            <w:tcW w:w="326" w:type="pct"/>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default" w:ascii="Times New Roman" w:hAnsi="Times New Roman" w:eastAsia="仿宋_GB2312" w:cs="Times New Roman"/>
                <w:sz w:val="28"/>
                <w:szCs w:val="28"/>
                <w:highlight w:val="none"/>
              </w:rPr>
            </w:pPr>
            <w:r>
              <w:rPr>
                <w:rFonts w:hint="default" w:ascii="Times New Roman" w:hAnsi="Times New Roman" w:eastAsia="仿宋_GB2312" w:cs="Times New Roman"/>
                <w:sz w:val="28"/>
                <w:szCs w:val="28"/>
                <w:highlight w:val="none"/>
              </w:rPr>
              <w:t>先进制造</w:t>
            </w:r>
          </w:p>
        </w:tc>
        <w:tc>
          <w:tcPr>
            <w:tcW w:w="2457" w:type="pct"/>
            <w:vAlign w:val="center"/>
          </w:tcPr>
          <w:p>
            <w:pPr>
              <w:keepNext w:val="0"/>
              <w:keepLines w:val="0"/>
              <w:pageBreakBefore w:val="0"/>
              <w:widowControl w:val="0"/>
              <w:kinsoku/>
              <w:wordWrap/>
              <w:overflowPunct/>
              <w:topLinePunct w:val="0"/>
              <w:autoSpaceDE/>
              <w:autoSpaceDN/>
              <w:bidi w:val="0"/>
              <w:adjustRightInd/>
              <w:snapToGrid/>
              <w:spacing w:line="400" w:lineRule="exact"/>
              <w:jc w:val="both"/>
              <w:textAlignment w:val="auto"/>
              <w:rPr>
                <w:rFonts w:hint="default" w:ascii="Times New Roman" w:hAnsi="Times New Roman" w:eastAsia="仿宋_GB2312" w:cs="Times New Roman"/>
                <w:sz w:val="28"/>
                <w:szCs w:val="28"/>
                <w:highlight w:val="none"/>
              </w:rPr>
            </w:pPr>
            <w:r>
              <w:rPr>
                <w:rFonts w:hint="default" w:ascii="Times New Roman" w:hAnsi="Times New Roman" w:eastAsia="仿宋_GB2312" w:cs="Times New Roman"/>
                <w:sz w:val="28"/>
                <w:szCs w:val="28"/>
                <w:highlight w:val="none"/>
              </w:rPr>
              <w:t>新型压缩机设备研发，研究润滑特性、压缩机轴承部位的摩擦特性以降低摩擦功耗；采用变频或变容技术通过制冷系统的出力与用户负荷的最佳匹配来实现节能等。优化曲轴、轴承材质配方，提高硬度、刚度、韧性以及耐磨性。</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83" w:hRule="atLeast"/>
        </w:trPr>
        <w:tc>
          <w:tcPr>
            <w:tcW w:w="448" w:type="pct"/>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default" w:ascii="Times New Roman" w:hAnsi="Times New Roman" w:eastAsia="仿宋_GB2312" w:cs="Times New Roman"/>
                <w:sz w:val="28"/>
                <w:szCs w:val="28"/>
                <w:highlight w:val="none"/>
                <w:lang w:val="en-US" w:eastAsia="zh-CN"/>
              </w:rPr>
            </w:pPr>
            <w:r>
              <w:rPr>
                <w:rFonts w:hint="eastAsia" w:ascii="Times New Roman" w:hAnsi="Times New Roman" w:eastAsia="仿宋_GB2312" w:cs="Times New Roman"/>
                <w:sz w:val="28"/>
                <w:szCs w:val="28"/>
                <w:highlight w:val="none"/>
                <w:lang w:val="en-US" w:eastAsia="zh-CN"/>
              </w:rPr>
              <w:t>59</w:t>
            </w:r>
          </w:p>
        </w:tc>
        <w:tc>
          <w:tcPr>
            <w:tcW w:w="935" w:type="pct"/>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default" w:ascii="Times New Roman" w:hAnsi="Times New Roman" w:eastAsia="仿宋_GB2312" w:cs="Times New Roman"/>
                <w:sz w:val="28"/>
                <w:szCs w:val="28"/>
                <w:highlight w:val="none"/>
              </w:rPr>
            </w:pPr>
            <w:r>
              <w:rPr>
                <w:rFonts w:hint="default" w:ascii="Times New Roman" w:hAnsi="Times New Roman" w:eastAsia="仿宋_GB2312" w:cs="Times New Roman"/>
                <w:sz w:val="28"/>
                <w:szCs w:val="28"/>
                <w:highlight w:val="none"/>
              </w:rPr>
              <w:t>安徽天诚环保机械有限公司</w:t>
            </w:r>
            <w:r>
              <w:rPr>
                <w:rFonts w:hint="eastAsia" w:ascii="Times New Roman" w:hAnsi="Times New Roman" w:eastAsia="仿宋_GB2312" w:cs="Times New Roman"/>
                <w:b/>
                <w:bCs/>
                <w:color w:val="FF0000"/>
                <w:sz w:val="28"/>
                <w:szCs w:val="28"/>
                <w:highlight w:val="none"/>
                <w:lang w:eastAsia="zh-CN"/>
              </w:rPr>
              <w:t>（</w:t>
            </w:r>
            <w:r>
              <w:rPr>
                <w:rFonts w:hint="eastAsia" w:ascii="Times New Roman" w:hAnsi="Times New Roman" w:eastAsia="仿宋_GB2312" w:cs="Times New Roman"/>
                <w:b/>
                <w:bCs/>
                <w:color w:val="FF0000"/>
                <w:sz w:val="28"/>
                <w:szCs w:val="28"/>
                <w:highlight w:val="none"/>
                <w:lang w:val="en-US" w:eastAsia="zh-CN"/>
              </w:rPr>
              <w:t>继续征集需求</w:t>
            </w:r>
            <w:r>
              <w:rPr>
                <w:rFonts w:hint="eastAsia" w:ascii="Times New Roman" w:hAnsi="Times New Roman" w:eastAsia="仿宋_GB2312" w:cs="Times New Roman"/>
                <w:b/>
                <w:bCs/>
                <w:color w:val="FF0000"/>
                <w:sz w:val="28"/>
                <w:szCs w:val="28"/>
                <w:highlight w:val="none"/>
                <w:lang w:eastAsia="zh-CN"/>
              </w:rPr>
              <w:t>）</w:t>
            </w:r>
          </w:p>
        </w:tc>
        <w:tc>
          <w:tcPr>
            <w:tcW w:w="423" w:type="pct"/>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default" w:ascii="Times New Roman" w:hAnsi="Times New Roman" w:eastAsia="仿宋_GB2312" w:cs="Times New Roman"/>
                <w:sz w:val="28"/>
                <w:szCs w:val="28"/>
                <w:highlight w:val="none"/>
              </w:rPr>
            </w:pPr>
            <w:r>
              <w:rPr>
                <w:rFonts w:hint="default" w:ascii="Times New Roman" w:hAnsi="Times New Roman" w:eastAsia="仿宋_GB2312" w:cs="Times New Roman"/>
                <w:sz w:val="28"/>
                <w:szCs w:val="28"/>
                <w:highlight w:val="none"/>
              </w:rPr>
              <w:t>马鞍山市含山县</w:t>
            </w:r>
          </w:p>
        </w:tc>
        <w:tc>
          <w:tcPr>
            <w:tcW w:w="408" w:type="pct"/>
            <w:vAlign w:val="center"/>
          </w:tcPr>
          <w:p>
            <w:pPr>
              <w:keepNext w:val="0"/>
              <w:keepLines w:val="0"/>
              <w:pageBreakBefore w:val="0"/>
              <w:widowControl w:val="0"/>
              <w:kinsoku/>
              <w:wordWrap/>
              <w:overflowPunct/>
              <w:topLinePunct w:val="0"/>
              <w:autoSpaceDE/>
              <w:autoSpaceDN/>
              <w:bidi w:val="0"/>
              <w:adjustRightInd/>
              <w:snapToGrid/>
              <w:spacing w:line="400" w:lineRule="exact"/>
              <w:textAlignment w:val="auto"/>
              <w:rPr>
                <w:rFonts w:hint="default" w:ascii="Times New Roman" w:hAnsi="Times New Roman" w:eastAsia="仿宋_GB2312" w:cs="Times New Roman"/>
                <w:sz w:val="28"/>
                <w:szCs w:val="28"/>
                <w:highlight w:val="none"/>
              </w:rPr>
            </w:pPr>
            <w:r>
              <w:rPr>
                <w:rFonts w:hint="default" w:ascii="Times New Roman" w:hAnsi="Times New Roman" w:eastAsia="仿宋_GB2312" w:cs="Times New Roman"/>
                <w:sz w:val="28"/>
                <w:szCs w:val="28"/>
                <w:highlight w:val="none"/>
              </w:rPr>
              <w:t>布袋除尘器超洁净排放</w:t>
            </w:r>
          </w:p>
        </w:tc>
        <w:tc>
          <w:tcPr>
            <w:tcW w:w="326" w:type="pct"/>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default" w:ascii="Times New Roman" w:hAnsi="Times New Roman" w:eastAsia="仿宋_GB2312" w:cs="Times New Roman"/>
                <w:sz w:val="28"/>
                <w:szCs w:val="28"/>
                <w:highlight w:val="none"/>
              </w:rPr>
            </w:pPr>
            <w:r>
              <w:rPr>
                <w:rFonts w:hint="default" w:ascii="Times New Roman" w:hAnsi="Times New Roman" w:eastAsia="仿宋_GB2312" w:cs="Times New Roman"/>
                <w:sz w:val="28"/>
                <w:szCs w:val="28"/>
                <w:highlight w:val="none"/>
              </w:rPr>
              <w:t>环境保护</w:t>
            </w:r>
          </w:p>
        </w:tc>
        <w:tc>
          <w:tcPr>
            <w:tcW w:w="2457" w:type="pct"/>
            <w:vAlign w:val="center"/>
          </w:tcPr>
          <w:p>
            <w:pPr>
              <w:keepNext w:val="0"/>
              <w:keepLines w:val="0"/>
              <w:pageBreakBefore w:val="0"/>
              <w:widowControl w:val="0"/>
              <w:kinsoku/>
              <w:wordWrap/>
              <w:overflowPunct/>
              <w:topLinePunct w:val="0"/>
              <w:autoSpaceDE/>
              <w:autoSpaceDN/>
              <w:bidi w:val="0"/>
              <w:adjustRightInd/>
              <w:snapToGrid/>
              <w:spacing w:line="400" w:lineRule="exact"/>
              <w:jc w:val="both"/>
              <w:textAlignment w:val="auto"/>
              <w:rPr>
                <w:rFonts w:hint="default" w:ascii="Times New Roman" w:hAnsi="Times New Roman" w:eastAsia="仿宋_GB2312" w:cs="Times New Roman"/>
                <w:sz w:val="28"/>
                <w:szCs w:val="28"/>
                <w:highlight w:val="none"/>
              </w:rPr>
            </w:pPr>
            <w:r>
              <w:rPr>
                <w:rFonts w:hint="default" w:ascii="Times New Roman" w:hAnsi="Times New Roman" w:eastAsia="仿宋_GB2312" w:cs="Times New Roman"/>
                <w:sz w:val="28"/>
                <w:szCs w:val="28"/>
                <w:highlight w:val="none"/>
              </w:rPr>
              <w:t>随着国家对热电机组烟气实现“50355+53”超洁净排放的大环境要求，粉尘排放浓度要求(≤5mg/Nm)， 需要对普通布袋除尘器进行优化升级设计。希望能与国内知名院校及设计院等单位合作研发适应市场需求的高效除尘设备。滤料选择、低阻运行、超长滤袋清灰。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83" w:hRule="atLeast"/>
        </w:trPr>
        <w:tc>
          <w:tcPr>
            <w:tcW w:w="448" w:type="pct"/>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default" w:ascii="Times New Roman" w:hAnsi="Times New Roman" w:eastAsia="仿宋_GB2312" w:cs="Times New Roman"/>
                <w:sz w:val="28"/>
                <w:szCs w:val="28"/>
                <w:highlight w:val="none"/>
                <w:lang w:val="en-US" w:eastAsia="zh-CN"/>
              </w:rPr>
            </w:pPr>
            <w:r>
              <w:rPr>
                <w:rFonts w:hint="eastAsia" w:ascii="Times New Roman" w:hAnsi="Times New Roman" w:eastAsia="仿宋_GB2312" w:cs="Times New Roman"/>
                <w:sz w:val="28"/>
                <w:szCs w:val="28"/>
                <w:highlight w:val="none"/>
                <w:lang w:val="en-US" w:eastAsia="zh-CN"/>
              </w:rPr>
              <w:t>60</w:t>
            </w:r>
          </w:p>
        </w:tc>
        <w:tc>
          <w:tcPr>
            <w:tcW w:w="935" w:type="pct"/>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default" w:ascii="Times New Roman" w:hAnsi="Times New Roman" w:eastAsia="仿宋_GB2312" w:cs="Times New Roman"/>
                <w:sz w:val="28"/>
                <w:szCs w:val="28"/>
                <w:highlight w:val="none"/>
              </w:rPr>
            </w:pPr>
            <w:r>
              <w:rPr>
                <w:rFonts w:hint="default" w:ascii="Times New Roman" w:hAnsi="Times New Roman" w:eastAsia="仿宋_GB2312" w:cs="Times New Roman"/>
                <w:sz w:val="28"/>
                <w:szCs w:val="28"/>
                <w:highlight w:val="none"/>
              </w:rPr>
              <w:t>安徽中博机械制造有限公司</w:t>
            </w:r>
            <w:r>
              <w:rPr>
                <w:rFonts w:hint="eastAsia" w:ascii="Times New Roman" w:hAnsi="Times New Roman" w:eastAsia="仿宋_GB2312" w:cs="Times New Roman"/>
                <w:b/>
                <w:bCs/>
                <w:color w:val="FF0000"/>
                <w:sz w:val="28"/>
                <w:szCs w:val="28"/>
                <w:highlight w:val="none"/>
                <w:lang w:eastAsia="zh-CN"/>
              </w:rPr>
              <w:t>（</w:t>
            </w:r>
            <w:r>
              <w:rPr>
                <w:rFonts w:hint="eastAsia" w:ascii="Times New Roman" w:hAnsi="Times New Roman" w:eastAsia="仿宋_GB2312" w:cs="Times New Roman"/>
                <w:b/>
                <w:bCs/>
                <w:color w:val="FF0000"/>
                <w:sz w:val="28"/>
                <w:szCs w:val="28"/>
                <w:highlight w:val="none"/>
                <w:lang w:val="en-US" w:eastAsia="zh-CN"/>
              </w:rPr>
              <w:t>继续征集需求</w:t>
            </w:r>
            <w:r>
              <w:rPr>
                <w:rFonts w:hint="eastAsia" w:ascii="Times New Roman" w:hAnsi="Times New Roman" w:eastAsia="仿宋_GB2312" w:cs="Times New Roman"/>
                <w:b/>
                <w:bCs/>
                <w:color w:val="FF0000"/>
                <w:sz w:val="28"/>
                <w:szCs w:val="28"/>
                <w:highlight w:val="none"/>
                <w:lang w:eastAsia="zh-CN"/>
              </w:rPr>
              <w:t>）</w:t>
            </w:r>
          </w:p>
        </w:tc>
        <w:tc>
          <w:tcPr>
            <w:tcW w:w="423" w:type="pct"/>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default" w:ascii="Times New Roman" w:hAnsi="Times New Roman" w:eastAsia="仿宋_GB2312" w:cs="Times New Roman"/>
                <w:sz w:val="28"/>
                <w:szCs w:val="28"/>
                <w:highlight w:val="none"/>
              </w:rPr>
            </w:pPr>
            <w:r>
              <w:rPr>
                <w:rFonts w:hint="default" w:ascii="Times New Roman" w:hAnsi="Times New Roman" w:eastAsia="仿宋_GB2312" w:cs="Times New Roman"/>
                <w:sz w:val="28"/>
                <w:szCs w:val="28"/>
                <w:highlight w:val="none"/>
              </w:rPr>
              <w:t>安庆桐城</w:t>
            </w:r>
          </w:p>
        </w:tc>
        <w:tc>
          <w:tcPr>
            <w:tcW w:w="408" w:type="pct"/>
            <w:vAlign w:val="center"/>
          </w:tcPr>
          <w:p>
            <w:pPr>
              <w:keepNext w:val="0"/>
              <w:keepLines w:val="0"/>
              <w:pageBreakBefore w:val="0"/>
              <w:widowControl w:val="0"/>
              <w:kinsoku/>
              <w:wordWrap/>
              <w:overflowPunct/>
              <w:topLinePunct w:val="0"/>
              <w:autoSpaceDE/>
              <w:autoSpaceDN/>
              <w:bidi w:val="0"/>
              <w:adjustRightInd/>
              <w:snapToGrid/>
              <w:spacing w:line="400" w:lineRule="exact"/>
              <w:textAlignment w:val="auto"/>
              <w:rPr>
                <w:rFonts w:hint="default" w:ascii="Times New Roman" w:hAnsi="Times New Roman" w:eastAsia="仿宋_GB2312" w:cs="Times New Roman"/>
                <w:sz w:val="28"/>
                <w:szCs w:val="28"/>
                <w:highlight w:val="none"/>
              </w:rPr>
            </w:pPr>
            <w:r>
              <w:rPr>
                <w:rFonts w:hint="default" w:ascii="Times New Roman" w:hAnsi="Times New Roman" w:eastAsia="仿宋_GB2312" w:cs="Times New Roman"/>
                <w:sz w:val="28"/>
                <w:szCs w:val="28"/>
                <w:highlight w:val="none"/>
              </w:rPr>
              <w:t>汽车变速驱动系统零件精车工艺技术</w:t>
            </w:r>
          </w:p>
        </w:tc>
        <w:tc>
          <w:tcPr>
            <w:tcW w:w="326" w:type="pct"/>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default" w:ascii="Times New Roman" w:hAnsi="Times New Roman" w:eastAsia="仿宋_GB2312" w:cs="Times New Roman"/>
                <w:sz w:val="28"/>
                <w:szCs w:val="28"/>
                <w:highlight w:val="none"/>
              </w:rPr>
            </w:pPr>
            <w:r>
              <w:rPr>
                <w:rFonts w:hint="default" w:ascii="Times New Roman" w:hAnsi="Times New Roman" w:eastAsia="仿宋_GB2312" w:cs="Times New Roman"/>
                <w:sz w:val="28"/>
                <w:szCs w:val="28"/>
                <w:highlight w:val="none"/>
              </w:rPr>
              <w:t>设计研发机械加工生产制造</w:t>
            </w:r>
          </w:p>
        </w:tc>
        <w:tc>
          <w:tcPr>
            <w:tcW w:w="2457" w:type="pct"/>
            <w:vAlign w:val="center"/>
          </w:tcPr>
          <w:p>
            <w:pPr>
              <w:keepNext w:val="0"/>
              <w:keepLines w:val="0"/>
              <w:pageBreakBefore w:val="0"/>
              <w:widowControl w:val="0"/>
              <w:kinsoku/>
              <w:wordWrap/>
              <w:overflowPunct/>
              <w:topLinePunct w:val="0"/>
              <w:autoSpaceDE/>
              <w:autoSpaceDN/>
              <w:bidi w:val="0"/>
              <w:adjustRightInd/>
              <w:snapToGrid/>
              <w:spacing w:line="400" w:lineRule="exact"/>
              <w:jc w:val="both"/>
              <w:textAlignment w:val="auto"/>
              <w:rPr>
                <w:rFonts w:hint="default" w:ascii="Times New Roman" w:hAnsi="Times New Roman" w:eastAsia="仿宋_GB2312" w:cs="Times New Roman"/>
                <w:sz w:val="28"/>
                <w:szCs w:val="28"/>
                <w:highlight w:val="none"/>
                <w:lang w:eastAsia="zh-CN"/>
              </w:rPr>
            </w:pPr>
            <w:r>
              <w:rPr>
                <w:rFonts w:hint="default" w:ascii="Times New Roman" w:hAnsi="Times New Roman" w:eastAsia="仿宋_GB2312" w:cs="Times New Roman"/>
                <w:sz w:val="28"/>
                <w:szCs w:val="28"/>
                <w:highlight w:val="none"/>
                <w:lang w:eastAsia="zh-CN"/>
              </w:rPr>
              <w:t>新能源汽车电机转轴、汽车变速箱齿轮、齿轮轴类零部件机加工的新产品开发、新工艺、新技术的生产现场应用。</w:t>
            </w:r>
          </w:p>
        </w:tc>
      </w:tr>
    </w:tbl>
    <w:p>
      <w:pPr>
        <w:spacing w:line="360" w:lineRule="exact"/>
        <w:jc w:val="center"/>
        <w:rPr>
          <w:rFonts w:hint="eastAsia" w:ascii="仿宋_GB2312" w:hAnsi="仿宋_GB2312" w:eastAsia="仿宋_GB2312" w:cs="仿宋_GB2312"/>
          <w:sz w:val="30"/>
          <w:szCs w:val="30"/>
        </w:rPr>
      </w:pPr>
    </w:p>
    <w:sectPr>
      <w:pgSz w:w="16838" w:h="11906" w:orient="landscape"/>
      <w:pgMar w:top="1800" w:right="1440" w:bottom="1800" w:left="144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embedRegular r:id="rId1" w:fontKey="{9E2B1A28-7AF7-4962-9013-619A926FEF04}"/>
  </w:font>
  <w:font w:name="Arial">
    <w:panose1 w:val="020B0604020202020204"/>
    <w:charset w:val="01"/>
    <w:family w:val="swiss"/>
    <w:pitch w:val="default"/>
    <w:sig w:usb0="E0002EFF" w:usb1="C000785B" w:usb2="00000009" w:usb3="00000000" w:csb0="400001FF" w:csb1="FFFF0000"/>
    <w:embedRegular r:id="rId2" w:fontKey="{8FEC5E43-BEA1-47E1-8101-645DD3817B58}"/>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embedRegular r:id="rId3" w:fontKey="{91437346-DD07-4BE5-9D5A-D9CCDF3F412A}"/>
  </w:font>
  <w:font w:name="Symbol">
    <w:panose1 w:val="05050102010706020507"/>
    <w:charset w:val="02"/>
    <w:family w:val="roman"/>
    <w:pitch w:val="default"/>
    <w:sig w:usb0="00000000" w:usb1="00000000" w:usb2="00000000" w:usb3="00000000" w:csb0="80000000" w:csb1="00000000"/>
    <w:embedRegular r:id="rId4" w:fontKey="{CE4DB945-C7F8-491B-AFD0-03FADA0B1A1C}"/>
  </w:font>
  <w:font w:name="Calibri">
    <w:panose1 w:val="020F0502020204030204"/>
    <w:charset w:val="00"/>
    <w:family w:val="swiss"/>
    <w:pitch w:val="default"/>
    <w:sig w:usb0="E4002EFF" w:usb1="C000247B" w:usb2="00000009" w:usb3="00000000" w:csb0="200001FF" w:csb1="00000000"/>
    <w:embedRegular r:id="rId5" w:fontKey="{9BBEECCA-F90E-4189-870B-7402E710EFF8}"/>
  </w:font>
  <w:font w:name="方正小标宋_GBK">
    <w:panose1 w:val="03000509000000000000"/>
    <w:charset w:val="86"/>
    <w:family w:val="script"/>
    <w:pitch w:val="default"/>
    <w:sig w:usb0="00000000" w:usb1="00000000" w:usb2="00000000" w:usb3="00000000" w:csb0="00000000" w:csb1="00000000"/>
    <w:embedRegular r:id="rId6" w:fontKey="{D41C8C68-BE2F-4499-8619-9A616F2DC650}"/>
  </w:font>
  <w:font w:name="楷体_GB2312">
    <w:panose1 w:val="02010609030101010101"/>
    <w:charset w:val="86"/>
    <w:family w:val="modern"/>
    <w:pitch w:val="default"/>
    <w:sig w:usb0="00000000" w:usb1="00000000" w:usb2="00000000" w:usb3="00000000" w:csb0="00000000" w:csb1="00000000"/>
  </w:font>
  <w:font w:name="仿宋_GB2312">
    <w:panose1 w:val="02010609030101010101"/>
    <w:charset w:val="86"/>
    <w:family w:val="auto"/>
    <w:pitch w:val="default"/>
    <w:sig w:usb0="00000000" w:usb1="00000000" w:usb2="00000000" w:usb3="00000000" w:csb0="00000000" w:csb1="00000000"/>
    <w:embedRegular r:id="rId7" w:fontKey="{0145EDC1-E9E8-40B4-BD25-7A11743ADAC3}"/>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3"/>
  <w:embedTrueType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05F05"/>
    <w:rsid w:val="00005F05"/>
    <w:rsid w:val="00154CBE"/>
    <w:rsid w:val="001651BE"/>
    <w:rsid w:val="00237357"/>
    <w:rsid w:val="003B2B74"/>
    <w:rsid w:val="003B453C"/>
    <w:rsid w:val="003E61A7"/>
    <w:rsid w:val="004445ED"/>
    <w:rsid w:val="00473C0D"/>
    <w:rsid w:val="004E0B23"/>
    <w:rsid w:val="00542CE1"/>
    <w:rsid w:val="0057351F"/>
    <w:rsid w:val="00580E9B"/>
    <w:rsid w:val="006615DC"/>
    <w:rsid w:val="007A5EB8"/>
    <w:rsid w:val="00825FC7"/>
    <w:rsid w:val="00834EEC"/>
    <w:rsid w:val="009D31CB"/>
    <w:rsid w:val="00A40BCF"/>
    <w:rsid w:val="00A84697"/>
    <w:rsid w:val="00B67327"/>
    <w:rsid w:val="00C43CA6"/>
    <w:rsid w:val="00C577A9"/>
    <w:rsid w:val="00D00DAF"/>
    <w:rsid w:val="00E14214"/>
    <w:rsid w:val="00E85247"/>
    <w:rsid w:val="00F55D03"/>
    <w:rsid w:val="00F5636B"/>
    <w:rsid w:val="00F647F6"/>
    <w:rsid w:val="00F76658"/>
    <w:rsid w:val="00FC5430"/>
    <w:rsid w:val="010F3136"/>
    <w:rsid w:val="04152BEF"/>
    <w:rsid w:val="09D8357A"/>
    <w:rsid w:val="0D5C4652"/>
    <w:rsid w:val="172F28D8"/>
    <w:rsid w:val="1F781930"/>
    <w:rsid w:val="215C5C8B"/>
    <w:rsid w:val="275F6126"/>
    <w:rsid w:val="2AD511DA"/>
    <w:rsid w:val="2DDB6D3C"/>
    <w:rsid w:val="317A0DF1"/>
    <w:rsid w:val="33AD2DD6"/>
    <w:rsid w:val="356B12F1"/>
    <w:rsid w:val="382A0675"/>
    <w:rsid w:val="3F195CFC"/>
    <w:rsid w:val="40CD2EF4"/>
    <w:rsid w:val="448840D8"/>
    <w:rsid w:val="47A42A95"/>
    <w:rsid w:val="4EA559DE"/>
    <w:rsid w:val="5A4D3454"/>
    <w:rsid w:val="5A9714FD"/>
    <w:rsid w:val="67353AEB"/>
    <w:rsid w:val="6C4977A6"/>
    <w:rsid w:val="76073BCD"/>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Calibri" w:hAnsi="Calibri"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qFormat="1"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iPriority="1"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iPriority="99" w:name="Normal Table"/>
    <w:lsdException w:unhideWhenUsed="0" w:uiPriority="0" w:semiHidden="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unhideWhenUsed="0" w:uiPriority="0" w:semiHidden="0" w:name="Balloon Text"/>
    <w:lsdException w:qFormat="1" w:unhideWhenUsed="0" w:uiPriority="0" w:semiHidden="0" w:name="Table Grid"/>
    <w:lsdException w:uiPriority="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4"/>
      <w:lang w:val="en-US" w:eastAsia="zh-CN" w:bidi="ar-SA"/>
    </w:rPr>
  </w:style>
  <w:style w:type="character" w:default="1" w:styleId="5">
    <w:name w:val="Default Paragraph Font"/>
    <w:semiHidden/>
    <w:unhideWhenUsed/>
    <w:qFormat/>
    <w:uiPriority w:val="1"/>
  </w:style>
  <w:style w:type="table" w:default="1" w:styleId="3">
    <w:name w:val="Normal Table"/>
    <w:semiHidden/>
    <w:unhideWhenUsed/>
    <w:qFormat/>
    <w:uiPriority w:val="99"/>
    <w:tblPr>
      <w:tblCellMar>
        <w:top w:w="0" w:type="dxa"/>
        <w:left w:w="108" w:type="dxa"/>
        <w:bottom w:w="0" w:type="dxa"/>
        <w:right w:w="108" w:type="dxa"/>
      </w:tblCellMar>
    </w:tblPr>
  </w:style>
  <w:style w:type="paragraph" w:styleId="2">
    <w:name w:val="toa heading"/>
    <w:basedOn w:val="1"/>
    <w:next w:val="1"/>
    <w:qFormat/>
    <w:uiPriority w:val="0"/>
    <w:pPr>
      <w:spacing w:before="120"/>
    </w:pPr>
    <w:rPr>
      <w:rFonts w:ascii="Arial" w:hAnsi="Arial"/>
      <w:sz w:val="24"/>
    </w:rPr>
  </w:style>
  <w:style w:type="table" w:styleId="4">
    <w:name w:val="Table Grid"/>
    <w:basedOn w:val="3"/>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s>
</file>

<file path=word/_rels/document.xml.rels><?xml version="1.0" encoding="UTF-8" standalone="yes"?>
<Relationships xmlns="http://schemas.openxmlformats.org/package/2006/relationships"><Relationship Id="rId5" Type="http://schemas.openxmlformats.org/officeDocument/2006/relationships/fontTable" Target="fontTable.xml"/><Relationship Id="rId4" Type="http://schemas.openxmlformats.org/officeDocument/2006/relationships/customXml" Target="../customXml/item1.xml"/><Relationship Id="rId3" Type="http://schemas.openxmlformats.org/officeDocument/2006/relationships/theme" Target="theme/theme1.xml"/><Relationship Id="rId2" Type="http://schemas.openxmlformats.org/officeDocument/2006/relationships/settings" Target="settings.xml"/><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7" Type="http://schemas.openxmlformats.org/officeDocument/2006/relationships/font" Target="fonts/font7.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14</Pages>
  <Words>1361</Words>
  <Characters>7762</Characters>
  <Lines>64</Lines>
  <Paragraphs>18</Paragraphs>
  <TotalTime>4</TotalTime>
  <ScaleCrop>false</ScaleCrop>
  <LinksUpToDate>false</LinksUpToDate>
  <CharactersWithSpaces>9105</CharactersWithSpaces>
  <Application>WPS Office_11.1.0.10314_F1E327BC-269C-435d-A152-05C5408002CA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2021-03-05T06:36:00Z</dcterms:created>
  <dc:creator>admin</dc:creator>
  <cp:lastModifiedBy>15396</cp:lastModifiedBy>
  <dcterms:modified xsi:type="dcterms:W3CDTF">2021-07-26T02:23:18Z</dcterms:modified>
  <cp:revision>10</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2052-11.1.0.10314</vt:lpwstr>
  </property>
  <property fmtid="{D5CDD505-2E9C-101B-9397-08002B2CF9AE}" pid="3" name="KSOSaveFontToCloudKey">
    <vt:lpwstr>0_cloud</vt:lpwstr>
  </property>
  <property fmtid="{D5CDD505-2E9C-101B-9397-08002B2CF9AE}" pid="4" name="ICV">
    <vt:lpwstr>432CCC0431D74EE1BBAFEA4F8FE550FE</vt:lpwstr>
  </property>
</Properties>
</file>