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附件1</w:t>
      </w:r>
    </w:p>
    <w:p>
      <w:pPr>
        <w:widowControl/>
        <w:spacing w:line="520" w:lineRule="exact"/>
        <w:rPr>
          <w:rFonts w:ascii="Times New Roman" w:hAnsi="Times New Roman" w:eastAsia="黑体" w:cs="Times New Roman"/>
          <w:bCs/>
          <w:sz w:val="32"/>
          <w:szCs w:val="32"/>
        </w:rPr>
      </w:pPr>
    </w:p>
    <w:p>
      <w:pPr>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科技安全微视频大赛说明</w:t>
      </w:r>
    </w:p>
    <w:p>
      <w:pPr>
        <w:spacing w:line="520" w:lineRule="exact"/>
        <w:ind w:firstLine="560" w:firstLineChars="200"/>
        <w:rPr>
          <w:rFonts w:ascii="Times New Roman" w:hAnsi="Times New Roman" w:eastAsia="仿宋_GB2312" w:cs="Times New Roman"/>
          <w:sz w:val="28"/>
          <w:szCs w:val="28"/>
        </w:rPr>
      </w:pPr>
    </w:p>
    <w:p>
      <w:pPr>
        <w:pStyle w:val="2"/>
        <w:tabs>
          <w:tab w:val="left" w:pos="5355"/>
        </w:tabs>
        <w:spacing w:before="0" w:after="0" w:line="520" w:lineRule="exact"/>
        <w:rPr>
          <w:rFonts w:ascii="Times New Roman" w:hAnsi="Times New Roman" w:eastAsia="仿宋_GB2312" w:cs="Times New Roman"/>
          <w:b w:val="0"/>
          <w:bCs w:val="0"/>
          <w:kern w:val="2"/>
          <w:sz w:val="32"/>
          <w:szCs w:val="32"/>
        </w:rPr>
      </w:pPr>
      <w:r>
        <w:rPr>
          <w:rFonts w:hint="eastAsia" w:ascii="黑体" w:hAnsi="黑体" w:eastAsia="黑体" w:cs="黑体"/>
          <w:b w:val="0"/>
          <w:bCs w:val="0"/>
          <w:kern w:val="2"/>
          <w:sz w:val="32"/>
          <w:szCs w:val="32"/>
        </w:rPr>
        <w:t>一、大赛组织机构</w:t>
      </w:r>
      <w:r>
        <w:rPr>
          <w:rFonts w:ascii="Times New Roman" w:hAnsi="Times New Roman" w:eastAsia="仿宋_GB2312" w:cs="Times New Roman"/>
          <w:b w:val="0"/>
          <w:bCs w:val="0"/>
          <w:kern w:val="2"/>
          <w:sz w:val="32"/>
          <w:szCs w:val="32"/>
        </w:rPr>
        <w:tab/>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主办单位：中国科学院办公厅  </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承办单位：中国科学院计算机网络信息中心</w:t>
      </w:r>
    </w:p>
    <w:p>
      <w:pPr>
        <w:numPr>
          <w:ilvl w:val="0"/>
          <w:numId w:val="1"/>
        </w:numPr>
        <w:spacing w:line="520" w:lineRule="exact"/>
        <w:rPr>
          <w:rFonts w:ascii="黑体" w:hAnsi="黑体" w:eastAsia="黑体" w:cs="黑体"/>
          <w:sz w:val="32"/>
          <w:szCs w:val="32"/>
        </w:rPr>
      </w:pPr>
      <w:r>
        <w:rPr>
          <w:rFonts w:hint="eastAsia" w:ascii="黑体" w:hAnsi="黑体" w:eastAsia="黑体" w:cs="黑体"/>
          <w:sz w:val="32"/>
          <w:szCs w:val="32"/>
        </w:rPr>
        <w:t>大赛作品提交时间</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月1日</w:t>
      </w:r>
      <w:r>
        <w:rPr>
          <w:rFonts w:hint="eastAsia" w:ascii="Times New Roman" w:hAnsi="Times New Roman" w:eastAsia="仿宋_GB2312" w:cs="Times New Roman"/>
          <w:sz w:val="32"/>
          <w:szCs w:val="32"/>
        </w:rPr>
        <w:t>前</w:t>
      </w:r>
    </w:p>
    <w:p>
      <w:pPr>
        <w:pStyle w:val="2"/>
        <w:spacing w:before="0" w:after="0" w:line="520" w:lineRule="exact"/>
        <w:rPr>
          <w:rFonts w:ascii="黑体" w:hAnsi="黑体" w:eastAsia="黑体" w:cs="黑体"/>
          <w:b w:val="0"/>
          <w:bCs w:val="0"/>
          <w:kern w:val="2"/>
          <w:sz w:val="32"/>
          <w:szCs w:val="32"/>
        </w:rPr>
      </w:pPr>
      <w:r>
        <w:rPr>
          <w:rFonts w:hint="eastAsia" w:ascii="黑体" w:hAnsi="黑体" w:eastAsia="黑体" w:cs="黑体"/>
          <w:b w:val="0"/>
          <w:bCs w:val="0"/>
          <w:kern w:val="2"/>
          <w:sz w:val="32"/>
          <w:szCs w:val="32"/>
        </w:rPr>
        <w:t>三、大赛规则</w:t>
      </w:r>
    </w:p>
    <w:p>
      <w:pPr>
        <w:pStyle w:val="3"/>
        <w:spacing w:before="0" w:after="0" w:line="520" w:lineRule="exact"/>
        <w:rPr>
          <w:rFonts w:ascii="楷体" w:hAnsi="楷体" w:eastAsia="楷体" w:cs="楷体"/>
          <w:bCs w:val="0"/>
        </w:rPr>
      </w:pPr>
      <w:r>
        <w:rPr>
          <w:rFonts w:hint="eastAsia" w:ascii="楷体" w:hAnsi="楷体" w:eastAsia="楷体" w:cs="楷体"/>
          <w:bCs w:val="0"/>
        </w:rPr>
        <w:t>（一）征集要求</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中国科学院全体职工和研究生均可参赛，作品由安全管理处统一推荐给院办公厅。</w:t>
      </w:r>
    </w:p>
    <w:p>
      <w:pPr>
        <w:pStyle w:val="3"/>
        <w:spacing w:before="0" w:after="0" w:line="520" w:lineRule="exact"/>
        <w:rPr>
          <w:rFonts w:ascii="楷体" w:hAnsi="楷体" w:eastAsia="楷体" w:cs="楷体"/>
          <w:bCs w:val="0"/>
        </w:rPr>
      </w:pPr>
      <w:r>
        <w:rPr>
          <w:rFonts w:hint="eastAsia" w:ascii="楷体" w:hAnsi="楷体" w:eastAsia="楷体" w:cs="楷体"/>
          <w:bCs w:val="0"/>
        </w:rPr>
        <w:t>（二）微视频内容</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时长1~30分钟，</w:t>
      </w:r>
      <w:r>
        <w:rPr>
          <w:rFonts w:ascii="Times New Roman" w:hAnsi="Times New Roman" w:eastAsia="仿宋_GB2312" w:cs="Times New Roman"/>
          <w:b/>
          <w:bCs/>
          <w:color w:val="FF0000"/>
          <w:sz w:val="32"/>
          <w:szCs w:val="32"/>
        </w:rPr>
        <w:t>强调以知识点为导引，使观看者能充分利用碎片化时间获得知识</w:t>
      </w:r>
      <w:r>
        <w:rPr>
          <w:rFonts w:ascii="Times New Roman" w:hAnsi="Times New Roman" w:eastAsia="仿宋_GB2312" w:cs="Times New Roman"/>
          <w:sz w:val="32"/>
          <w:szCs w:val="32"/>
        </w:rPr>
        <w:t>，形式包括不限于动画、情景剧、专题片、纪录短片、手绘视频等形式，可综合运用二维、三维、实拍等方式，知识点清晰，保证内容科学性和准确性。</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科技安全微视频</w:t>
      </w:r>
      <w:r>
        <w:rPr>
          <w:rFonts w:hint="eastAsia" w:ascii="Times New Roman" w:hAnsi="Times New Roman" w:eastAsia="仿宋_GB2312" w:cs="Times New Roman"/>
          <w:sz w:val="32"/>
          <w:szCs w:val="32"/>
        </w:rPr>
        <w:t>参赛作品</w:t>
      </w:r>
      <w:r>
        <w:rPr>
          <w:rFonts w:ascii="Times New Roman" w:hAnsi="Times New Roman" w:eastAsia="仿宋_GB2312" w:cs="Times New Roman"/>
          <w:sz w:val="32"/>
          <w:szCs w:val="32"/>
        </w:rPr>
        <w:t>的选题以技术操作为主，包括但不限于：</w:t>
      </w:r>
      <w:r>
        <w:rPr>
          <w:rFonts w:hint="eastAsia" w:ascii="Times New Roman" w:hAnsi="Times New Roman" w:eastAsia="仿宋_GB2312" w:cs="Times New Roman"/>
          <w:sz w:val="32"/>
          <w:szCs w:val="32"/>
        </w:rPr>
        <w:t>法律法规、安全管理经验、安全事件总结、安全常识、</w:t>
      </w:r>
      <w:r>
        <w:rPr>
          <w:rFonts w:ascii="Times New Roman" w:hAnsi="Times New Roman" w:eastAsia="仿宋_GB2312" w:cs="Times New Roman"/>
          <w:sz w:val="32"/>
          <w:szCs w:val="32"/>
        </w:rPr>
        <w:t>消防安全、生物安全、网络安全、化学品安全、辐射安全、</w:t>
      </w:r>
      <w:r>
        <w:rPr>
          <w:rFonts w:hint="eastAsia" w:ascii="Times New Roman" w:hAnsi="Times New Roman" w:eastAsia="仿宋_GB2312" w:cs="Times New Roman"/>
          <w:sz w:val="32"/>
          <w:szCs w:val="32"/>
        </w:rPr>
        <w:t>爆炸品</w:t>
      </w:r>
      <w:r>
        <w:rPr>
          <w:rFonts w:ascii="Times New Roman" w:hAnsi="Times New Roman" w:eastAsia="仿宋_GB2312" w:cs="Times New Roman"/>
          <w:sz w:val="32"/>
          <w:szCs w:val="32"/>
        </w:rPr>
        <w:t>、特种设备、信访维稳、野外科考与台站、事件预警和处置、大科学装置等。</w:t>
      </w:r>
    </w:p>
    <w:p>
      <w:pPr>
        <w:pStyle w:val="3"/>
        <w:spacing w:before="0" w:after="0" w:line="520" w:lineRule="exact"/>
        <w:rPr>
          <w:rFonts w:ascii="楷体" w:hAnsi="楷体" w:eastAsia="楷体" w:cs="楷体"/>
          <w:bCs w:val="0"/>
        </w:rPr>
      </w:pPr>
      <w:r>
        <w:rPr>
          <w:rFonts w:hint="eastAsia" w:ascii="楷体" w:hAnsi="楷体" w:eastAsia="楷体" w:cs="楷体"/>
          <w:bCs w:val="0"/>
        </w:rPr>
        <w:t>（三）微视频要求</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参赛者承诺参选作品的原创性，版权无争议，符合社会主义核心价值观，保证科学性，不涉及商业宣传；</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参赛作品知识点清晰，内容准确无误，聚焦科技安全领域</w:t>
      </w:r>
      <w:r>
        <w:rPr>
          <w:rFonts w:hint="eastAsia" w:ascii="Times New Roman" w:hAnsi="Times New Roman" w:eastAsia="仿宋_GB2312" w:cs="Times New Roman"/>
          <w:sz w:val="32"/>
          <w:szCs w:val="32"/>
        </w:rPr>
        <w:t>；</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提交格式</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参赛作品</w:t>
      </w:r>
      <w:r>
        <w:rPr>
          <w:rFonts w:ascii="Times New Roman" w:hAnsi="Times New Roman" w:eastAsia="仿宋_GB2312" w:cs="Times New Roman"/>
          <w:sz w:val="32"/>
          <w:szCs w:val="32"/>
        </w:rPr>
        <w:t>时长1~30分钟，720P以上高清MP4</w:t>
      </w:r>
      <w:r>
        <w:rPr>
          <w:rFonts w:hint="eastAsia" w:ascii="Times New Roman" w:hAnsi="Times New Roman" w:eastAsia="仿宋_GB2312" w:cs="Times New Roman"/>
          <w:sz w:val="32"/>
          <w:szCs w:val="32"/>
        </w:rPr>
        <w:t>格式</w:t>
      </w:r>
      <w:r>
        <w:rPr>
          <w:rFonts w:ascii="Times New Roman" w:hAnsi="Times New Roman" w:eastAsia="仿宋_GB2312" w:cs="Times New Roman"/>
          <w:sz w:val="32"/>
          <w:szCs w:val="32"/>
        </w:rPr>
        <w:t>，并附上视频作品参赛表</w:t>
      </w:r>
      <w:r>
        <w:rPr>
          <w:rFonts w:hint="eastAsia" w:ascii="Times New Roman" w:hAnsi="Times New Roman" w:eastAsia="仿宋_GB2312" w:cs="Times New Roman"/>
          <w:sz w:val="32"/>
          <w:szCs w:val="32"/>
        </w:rPr>
        <w:t>（附件2）</w:t>
      </w:r>
      <w:r>
        <w:rPr>
          <w:rFonts w:ascii="Times New Roman" w:hAnsi="Times New Roman" w:eastAsia="仿宋_GB2312" w:cs="Times New Roman"/>
          <w:sz w:val="32"/>
          <w:szCs w:val="32"/>
        </w:rPr>
        <w:t>，可手机拍摄，视频画面完整、清晰、稳定，尽量在光线充足的条件下拍摄，无明显背景噪音，有配音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配乐</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字幕更佳</w:t>
      </w:r>
      <w:r>
        <w:rPr>
          <w:rFonts w:hint="eastAsia" w:ascii="Times New Roman" w:hAnsi="Times New Roman" w:eastAsia="仿宋_GB2312" w:cs="Times New Roman"/>
          <w:sz w:val="32"/>
          <w:szCs w:val="32"/>
        </w:rPr>
        <w:t>。</w:t>
      </w:r>
    </w:p>
    <w:p>
      <w:pPr>
        <w:pStyle w:val="2"/>
        <w:spacing w:before="0" w:after="0" w:line="520" w:lineRule="exact"/>
        <w:rPr>
          <w:rFonts w:ascii="黑体" w:hAnsi="黑体" w:eastAsia="黑体" w:cs="黑体"/>
          <w:b w:val="0"/>
          <w:bCs w:val="0"/>
          <w:kern w:val="2"/>
          <w:sz w:val="32"/>
          <w:szCs w:val="32"/>
        </w:rPr>
      </w:pPr>
      <w:r>
        <w:rPr>
          <w:rFonts w:hint="eastAsia" w:ascii="黑体" w:hAnsi="黑体" w:eastAsia="黑体" w:cs="黑体"/>
          <w:b w:val="0"/>
          <w:bCs w:val="0"/>
          <w:kern w:val="2"/>
          <w:sz w:val="32"/>
          <w:szCs w:val="32"/>
        </w:rPr>
        <w:t>四、活动评审及奖项设置</w:t>
      </w:r>
    </w:p>
    <w:p>
      <w:pPr>
        <w:pStyle w:val="3"/>
        <w:spacing w:before="0" w:after="0" w:line="520" w:lineRule="exact"/>
        <w:rPr>
          <w:rFonts w:hint="eastAsia" w:ascii="Times New Roman" w:hAnsi="Times New Roman" w:eastAsia="仿宋_GB2312" w:cs="Times New Roman"/>
          <w:bCs w:val="0"/>
        </w:rPr>
      </w:pPr>
      <w:r>
        <w:rPr>
          <w:rFonts w:hint="eastAsia" w:ascii="楷体" w:hAnsi="楷体" w:eastAsia="楷体" w:cs="楷体"/>
          <w:bCs w:val="0"/>
          <w:lang w:eastAsia="zh-CN"/>
        </w:rPr>
        <w:t>（一）</w:t>
      </w:r>
      <w:r>
        <w:rPr>
          <w:rFonts w:hint="eastAsia" w:ascii="楷体" w:hAnsi="楷体" w:eastAsia="楷体" w:cs="楷体"/>
          <w:bCs w:val="0"/>
          <w:lang w:val="en-US" w:eastAsia="zh-CN"/>
        </w:rPr>
        <w:t xml:space="preserve"> </w:t>
      </w:r>
      <w:r>
        <w:rPr>
          <w:rFonts w:hint="eastAsia" w:ascii="楷体" w:hAnsi="楷体" w:eastAsia="楷体" w:cs="楷体"/>
          <w:bCs w:val="0"/>
        </w:rPr>
        <w:t>评审团组成</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将由科技安全领域专家、视频领域专家组成评审团，共同参与大赛评审。</w:t>
      </w:r>
    </w:p>
    <w:p>
      <w:pPr>
        <w:pStyle w:val="3"/>
        <w:numPr>
          <w:ilvl w:val="0"/>
          <w:numId w:val="2"/>
        </w:numPr>
        <w:spacing w:before="0" w:after="0" w:line="520" w:lineRule="exact"/>
        <w:rPr>
          <w:rFonts w:ascii="楷体" w:hAnsi="楷体" w:eastAsia="楷体" w:cs="楷体"/>
          <w:bCs w:val="0"/>
        </w:rPr>
      </w:pPr>
      <w:r>
        <w:rPr>
          <w:rFonts w:hint="eastAsia" w:ascii="楷体" w:hAnsi="楷体" w:eastAsia="楷体" w:cs="楷体"/>
          <w:bCs w:val="0"/>
        </w:rPr>
        <w:t>评审流程和奖项设置</w:t>
      </w:r>
    </w:p>
    <w:p>
      <w:pPr>
        <w:tabs>
          <w:tab w:val="left" w:pos="3420"/>
        </w:tabs>
        <w:spacing w:line="52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初评</w:t>
      </w:r>
    </w:p>
    <w:p>
      <w:pPr>
        <w:tabs>
          <w:tab w:val="left" w:pos="3420"/>
        </w:tabs>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时间：</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月中旬</w:t>
      </w:r>
    </w:p>
    <w:p>
      <w:pPr>
        <w:tabs>
          <w:tab w:val="left" w:pos="3420"/>
        </w:tabs>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评审方式：主办方对所有参赛作品进行筛选，视具体情况评出约</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的优质入围作品。</w:t>
      </w:r>
    </w:p>
    <w:p>
      <w:pPr>
        <w:tabs>
          <w:tab w:val="left" w:pos="3420"/>
        </w:tabs>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终评</w:t>
      </w:r>
    </w:p>
    <w:p>
      <w:pPr>
        <w:tabs>
          <w:tab w:val="left" w:pos="3420"/>
        </w:tabs>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时间：</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月下旬</w:t>
      </w:r>
    </w:p>
    <w:p>
      <w:pPr>
        <w:tabs>
          <w:tab w:val="left" w:pos="3420"/>
        </w:tabs>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评审方式：评审团对初评入围作品打分，产生获奖作品。</w:t>
      </w:r>
    </w:p>
    <w:p>
      <w:pPr>
        <w:pStyle w:val="3"/>
        <w:spacing w:before="0" w:after="0" w:line="520" w:lineRule="exact"/>
        <w:rPr>
          <w:rFonts w:ascii="楷体" w:hAnsi="楷体" w:eastAsia="楷体" w:cs="楷体"/>
          <w:bCs w:val="0"/>
        </w:rPr>
      </w:pPr>
      <w:r>
        <w:rPr>
          <w:rFonts w:hint="eastAsia" w:ascii="楷体" w:hAnsi="楷体" w:eastAsia="楷体" w:cs="楷体"/>
          <w:bCs w:val="0"/>
        </w:rPr>
        <w:t>（三）奖项设置</w:t>
      </w:r>
    </w:p>
    <w:tbl>
      <w:tblPr>
        <w:tblStyle w:val="8"/>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605"/>
        <w:gridCol w:w="1558"/>
        <w:gridCol w:w="192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一等奖</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二等奖</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三等奖</w:t>
            </w:r>
          </w:p>
        </w:tc>
        <w:tc>
          <w:tcPr>
            <w:tcW w:w="192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最佳组织奖</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入围奖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72"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名</w:t>
            </w:r>
          </w:p>
        </w:tc>
        <w:tc>
          <w:tcPr>
            <w:tcW w:w="160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w:t>
            </w:r>
            <w:r>
              <w:rPr>
                <w:rFonts w:hint="eastAsia" w:ascii="Times New Roman" w:hAnsi="Times New Roman" w:eastAsia="仿宋_GB2312" w:cs="Times New Roman"/>
                <w:kern w:val="0"/>
                <w:sz w:val="32"/>
                <w:szCs w:val="32"/>
              </w:rPr>
              <w:t>名</w:t>
            </w:r>
          </w:p>
        </w:tc>
        <w:tc>
          <w:tcPr>
            <w:tcW w:w="1559"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rPr>
              <w:t>名</w:t>
            </w:r>
          </w:p>
        </w:tc>
        <w:tc>
          <w:tcPr>
            <w:tcW w:w="1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w:t>
            </w:r>
            <w:r>
              <w:rPr>
                <w:rFonts w:hint="eastAsia" w:ascii="Times New Roman" w:hAnsi="Times New Roman" w:eastAsia="仿宋_GB2312" w:cs="Times New Roman"/>
                <w:kern w:val="0"/>
                <w:sz w:val="32"/>
                <w:szCs w:val="32"/>
              </w:rPr>
              <w:t>名</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若干</w:t>
            </w:r>
          </w:p>
        </w:tc>
      </w:tr>
    </w:tbl>
    <w:p>
      <w:pPr>
        <w:tabs>
          <w:tab w:val="left" w:pos="4720"/>
        </w:tabs>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注：最终名额设置视具体情况有所调整</w:t>
      </w:r>
    </w:p>
    <w:p>
      <w:pPr>
        <w:spacing w:line="52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（四）作品入库：</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获奖的微视频将被收入中科院继续教育网优质课程资源库，大赛所有参赛者都可以参加由中国科学院继续教育网主办的沙龙和培训，获奖者可获得办公厅颁发的荣誉证书以及中科院继续教育网的年度学时奖励，将有机会获得视频制作优化、传播优化等服务品。</w:t>
      </w:r>
    </w:p>
    <w:p>
      <w:pPr>
        <w:pStyle w:val="3"/>
        <w:spacing w:before="0" w:after="0" w:line="520" w:lineRule="exact"/>
        <w:rPr>
          <w:rFonts w:ascii="楷体" w:hAnsi="楷体" w:eastAsia="楷体" w:cs="楷体"/>
          <w:bCs w:val="0"/>
        </w:rPr>
      </w:pPr>
      <w:r>
        <w:rPr>
          <w:rFonts w:hint="eastAsia" w:ascii="楷体" w:hAnsi="楷体" w:eastAsia="楷体" w:cs="楷体"/>
          <w:bCs w:val="0"/>
        </w:rPr>
        <w:t>（五）评审标准</w:t>
      </w:r>
    </w:p>
    <w:p>
      <w:pPr>
        <w:tabs>
          <w:tab w:val="left" w:pos="5490"/>
        </w:tabs>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创新性：围绕选题进行创作，构思新颖，创作手法和表现形式有创意；</w:t>
      </w:r>
    </w:p>
    <w:p>
      <w:pPr>
        <w:tabs>
          <w:tab w:val="left" w:pos="5490"/>
        </w:tabs>
        <w:spacing w:line="520" w:lineRule="exact"/>
        <w:ind w:left="-2" w:leftChars="-1" w:firstLine="710" w:firstLineChars="22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科学性：正确、清晰地表达科技安全内容。</w:t>
      </w:r>
    </w:p>
    <w:p>
      <w:pPr>
        <w:pStyle w:val="2"/>
        <w:spacing w:before="0" w:after="0" w:line="520" w:lineRule="exact"/>
        <w:rPr>
          <w:rFonts w:ascii="黑体" w:hAnsi="黑体" w:eastAsia="黑体" w:cs="黑体"/>
          <w:b w:val="0"/>
          <w:bCs w:val="0"/>
          <w:kern w:val="2"/>
          <w:sz w:val="32"/>
          <w:szCs w:val="32"/>
        </w:rPr>
      </w:pPr>
      <w:r>
        <w:rPr>
          <w:rFonts w:hint="eastAsia" w:ascii="黑体" w:hAnsi="黑体" w:eastAsia="黑体" w:cs="黑体"/>
          <w:b w:val="0"/>
          <w:bCs w:val="0"/>
          <w:kern w:val="2"/>
          <w:sz w:val="32"/>
          <w:szCs w:val="32"/>
        </w:rPr>
        <w:t>五、作品提交方式</w:t>
      </w:r>
    </w:p>
    <w:p>
      <w:pPr>
        <w:tabs>
          <w:tab w:val="left" w:pos="3405"/>
        </w:tabs>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rPr>
        <w:t>安全管理处</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马</w:t>
      </w:r>
      <w:r>
        <w:rPr>
          <w:rFonts w:hint="eastAsia" w:ascii="Times New Roman" w:hAnsi="Times New Roman" w:eastAsia="仿宋_GB2312" w:cs="Times New Roman"/>
          <w:sz w:val="32"/>
          <w:szCs w:val="32"/>
          <w:lang w:val="en-US" w:eastAsia="zh-CN"/>
        </w:rPr>
        <w:t xml:space="preserve"> </w:t>
      </w:r>
      <w:bookmarkStart w:id="0" w:name="_GoBack"/>
      <w:bookmarkEnd w:id="0"/>
      <w:r>
        <w:rPr>
          <w:rFonts w:hint="eastAsia" w:ascii="Times New Roman" w:hAnsi="Times New Roman" w:eastAsia="仿宋_GB2312" w:cs="Times New Roman"/>
          <w:sz w:val="32"/>
          <w:szCs w:val="32"/>
        </w:rPr>
        <w:t>兰</w:t>
      </w:r>
    </w:p>
    <w:p>
      <w:pPr>
        <w:spacing w:line="520" w:lineRule="exact"/>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电  话：</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559</w:t>
      </w:r>
      <w:r>
        <w:rPr>
          <w:rFonts w:hint="eastAsia" w:ascii="Times New Roman" w:hAnsi="Times New Roman" w:eastAsia="仿宋_GB2312" w:cs="Times New Roman"/>
          <w:sz w:val="32"/>
          <w:szCs w:val="32"/>
        </w:rPr>
        <w:t>0816</w:t>
      </w:r>
      <w:r>
        <w:rPr>
          <w:rFonts w:hint="eastAsia" w:ascii="Times New Roman" w:hAnsi="Times New Roman" w:eastAsia="仿宋_GB2312" w:cs="Times New Roman"/>
          <w:sz w:val="32"/>
          <w:szCs w:val="32"/>
          <w:lang w:val="en"/>
        </w:rPr>
        <w:t>、</w:t>
      </w:r>
      <w:r>
        <w:rPr>
          <w:rFonts w:ascii="Times New Roman" w:hAnsi="Times New Roman" w:eastAsia="仿宋_GB2312" w:cs="Times New Roman"/>
          <w:sz w:val="32"/>
          <w:szCs w:val="32"/>
          <w:lang w:val="en"/>
        </w:rPr>
        <w:t>18919655828</w:t>
      </w:r>
    </w:p>
    <w:p>
      <w:pPr>
        <w:tabs>
          <w:tab w:val="left" w:pos="4455"/>
        </w:tabs>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  箱：</w:t>
      </w:r>
      <w:r>
        <w:rPr>
          <w:rFonts w:ascii="Times New Roman" w:hAnsi="Times New Roman" w:eastAsia="仿宋_GB2312" w:cs="Times New Roman"/>
          <w:sz w:val="32"/>
          <w:szCs w:val="32"/>
          <w:lang w:val="en"/>
        </w:rPr>
        <w:t>malan</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hfcas</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ac.</w:t>
      </w:r>
      <w:r>
        <w:rPr>
          <w:rFonts w:ascii="Times New Roman" w:hAnsi="Times New Roman" w:eastAsia="仿宋_GB2312" w:cs="Times New Roman"/>
          <w:sz w:val="32"/>
          <w:szCs w:val="32"/>
        </w:rPr>
        <w:t>cn</w:t>
      </w:r>
      <w:r>
        <w:rPr>
          <w:rFonts w:ascii="Times New Roman" w:hAnsi="Times New Roman" w:eastAsia="仿宋_GB2312" w:cs="Times New Roman"/>
          <w:sz w:val="32"/>
          <w:szCs w:val="32"/>
        </w:rPr>
        <w:tab/>
      </w:r>
    </w:p>
    <w:p>
      <w:pPr>
        <w:tabs>
          <w:tab w:val="left" w:pos="4455"/>
        </w:tabs>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
        </w:rPr>
        <w:t>地址：二号楼</w:t>
      </w:r>
      <w:r>
        <w:rPr>
          <w:rFonts w:hint="eastAsia" w:ascii="Times New Roman" w:hAnsi="Times New Roman" w:eastAsia="仿宋_GB2312" w:cs="Times New Roman"/>
          <w:sz w:val="32"/>
          <w:szCs w:val="32"/>
        </w:rPr>
        <w:t>107室</w:t>
      </w:r>
    </w:p>
    <w:p>
      <w:pPr>
        <w:spacing w:line="520" w:lineRule="exact"/>
        <w:ind w:firstLine="640" w:firstLineChars="200"/>
        <w:jc w:val="left"/>
        <w:rPr>
          <w:rFonts w:ascii="楷体" w:hAnsi="楷体" w:eastAsia="楷体" w:cs="楷体"/>
        </w:rPr>
      </w:pPr>
      <w:r>
        <w:rPr>
          <w:rFonts w:hint="eastAsia" w:ascii="Times New Roman" w:hAnsi="Times New Roman" w:eastAsia="仿宋_GB2312" w:cs="Times New Roman"/>
          <w:sz w:val="32"/>
          <w:szCs w:val="32"/>
        </w:rPr>
        <w:t>提交方式：企业微信</w:t>
      </w:r>
      <w:r>
        <w:fldChar w:fldCharType="begin"/>
      </w:r>
      <w:r>
        <w:instrText xml:space="preserve"> HYPERLINK "mailto:马兰）、U盘（送交二号楼107室马兰）、邮箱malan@hfcas.ac.cn；提交时文件名请注明单位名称，提交作品及作品参赛表（附件2）" </w:instrText>
      </w:r>
      <w:r>
        <w:fldChar w:fldCharType="separate"/>
      </w:r>
      <w:r>
        <w:rPr>
          <w:rStyle w:val="11"/>
          <w:rFonts w:hint="eastAsia" w:ascii="Times New Roman" w:hAnsi="Times New Roman" w:eastAsia="仿宋_GB2312" w:cs="Times New Roman"/>
          <w:color w:val="auto"/>
          <w:sz w:val="32"/>
          <w:szCs w:val="32"/>
          <w:u w:val="none"/>
        </w:rPr>
        <w:t>、U盘、</w:t>
      </w:r>
      <w:r>
        <w:rPr>
          <w:rStyle w:val="11"/>
          <w:rFonts w:ascii="Times New Roman" w:hAnsi="Times New Roman" w:eastAsia="仿宋_GB2312" w:cs="Times New Roman"/>
          <w:color w:val="auto"/>
          <w:sz w:val="32"/>
          <w:szCs w:val="32"/>
          <w:u w:val="none"/>
        </w:rPr>
        <w:t>邮箱</w:t>
      </w:r>
      <w:r>
        <w:rPr>
          <w:rStyle w:val="11"/>
          <w:rFonts w:hint="eastAsia" w:ascii="Times New Roman" w:hAnsi="Times New Roman" w:eastAsia="仿宋_GB2312" w:cs="Times New Roman"/>
          <w:color w:val="auto"/>
          <w:sz w:val="32"/>
          <w:szCs w:val="32"/>
          <w:u w:val="none"/>
          <w:lang w:val="en"/>
        </w:rPr>
        <w:t>均可，</w:t>
      </w:r>
      <w:r>
        <w:rPr>
          <w:rStyle w:val="11"/>
          <w:rFonts w:ascii="Times New Roman" w:hAnsi="Times New Roman" w:eastAsia="仿宋_GB2312" w:cs="Times New Roman"/>
          <w:color w:val="auto"/>
          <w:sz w:val="32"/>
          <w:szCs w:val="32"/>
          <w:u w:val="none"/>
        </w:rPr>
        <w:t>提交作品及作品参赛表（附件2）</w:t>
      </w:r>
      <w:r>
        <w:rPr>
          <w:rStyle w:val="11"/>
          <w:rFonts w:hint="eastAsia" w:ascii="Times New Roman" w:hAnsi="Times New Roman" w:eastAsia="仿宋_GB2312" w:cs="Times New Roman"/>
          <w:color w:val="auto"/>
          <w:sz w:val="32"/>
          <w:szCs w:val="32"/>
          <w:u w:val="none"/>
        </w:rPr>
        <w:t>时</w:t>
      </w:r>
      <w:r>
        <w:rPr>
          <w:rStyle w:val="11"/>
          <w:rFonts w:ascii="Times New Roman" w:hAnsi="Times New Roman" w:eastAsia="仿宋_GB2312" w:cs="Times New Roman"/>
          <w:color w:val="auto"/>
          <w:sz w:val="32"/>
          <w:szCs w:val="32"/>
          <w:u w:val="none"/>
        </w:rPr>
        <w:t>文件名请注明</w:t>
      </w:r>
      <w:r>
        <w:rPr>
          <w:rStyle w:val="11"/>
          <w:rFonts w:hint="eastAsia" w:ascii="Times New Roman" w:hAnsi="Times New Roman" w:eastAsia="仿宋_GB2312" w:cs="Times New Roman"/>
          <w:color w:val="auto"/>
          <w:sz w:val="32"/>
          <w:szCs w:val="32"/>
          <w:u w:val="none"/>
        </w:rPr>
        <w:t>单位名</w:t>
      </w:r>
      <w:r>
        <w:rPr>
          <w:rStyle w:val="11"/>
          <w:rFonts w:hint="eastAsia" w:ascii="Times New Roman" w:hAnsi="Times New Roman" w:eastAsia="仿宋_GB2312" w:cs="Times New Roman"/>
          <w:color w:val="auto"/>
          <w:sz w:val="32"/>
          <w:szCs w:val="32"/>
          <w:u w:val="none"/>
          <w:lang w:eastAsia="zh-CN"/>
        </w:rPr>
        <w:t>、</w:t>
      </w:r>
      <w:r>
        <w:rPr>
          <w:rStyle w:val="11"/>
          <w:rFonts w:hint="eastAsia" w:ascii="Times New Roman" w:hAnsi="Times New Roman" w:eastAsia="仿宋_GB2312" w:cs="Times New Roman"/>
          <w:color w:val="auto"/>
          <w:sz w:val="32"/>
          <w:szCs w:val="32"/>
          <w:u w:val="none"/>
        </w:rPr>
        <w:t>作者。</w:t>
      </w:r>
      <w:r>
        <w:rPr>
          <w:rStyle w:val="11"/>
          <w:rFonts w:hint="eastAsia" w:ascii="Times New Roman" w:hAnsi="Times New Roman" w:eastAsia="仿宋_GB2312" w:cs="Times New Roman"/>
          <w:color w:val="auto"/>
          <w:sz w:val="32"/>
          <w:szCs w:val="32"/>
          <w:u w:val="none"/>
        </w:rPr>
        <w:fldChar w:fldCharType="end"/>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DengXian">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68BE2"/>
    <w:multiLevelType w:val="singleLevel"/>
    <w:tmpl w:val="BBF68BE2"/>
    <w:lvl w:ilvl="0" w:tentative="0">
      <w:start w:val="2"/>
      <w:numFmt w:val="chineseCounting"/>
      <w:suff w:val="space"/>
      <w:lvlText w:val="（%1）"/>
      <w:lvlJc w:val="left"/>
      <w:rPr>
        <w:rFonts w:hint="eastAsia"/>
      </w:rPr>
    </w:lvl>
  </w:abstractNum>
  <w:abstractNum w:abstractNumId="1">
    <w:nsid w:val="DBBB3D5A"/>
    <w:multiLevelType w:val="singleLevel"/>
    <w:tmpl w:val="DBBB3D5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76"/>
    <w:rsid w:val="00017072"/>
    <w:rsid w:val="00022C6B"/>
    <w:rsid w:val="000606CE"/>
    <w:rsid w:val="00077B5D"/>
    <w:rsid w:val="000A6715"/>
    <w:rsid w:val="000B0965"/>
    <w:rsid w:val="000D4524"/>
    <w:rsid w:val="000E0C69"/>
    <w:rsid w:val="000F0A1B"/>
    <w:rsid w:val="001408B3"/>
    <w:rsid w:val="00144620"/>
    <w:rsid w:val="001604F1"/>
    <w:rsid w:val="00182C8C"/>
    <w:rsid w:val="001D50D4"/>
    <w:rsid w:val="001F4DF1"/>
    <w:rsid w:val="00200E76"/>
    <w:rsid w:val="0020535D"/>
    <w:rsid w:val="0023307E"/>
    <w:rsid w:val="002426F2"/>
    <w:rsid w:val="00250734"/>
    <w:rsid w:val="00267F09"/>
    <w:rsid w:val="0027764F"/>
    <w:rsid w:val="003544A5"/>
    <w:rsid w:val="00380B3C"/>
    <w:rsid w:val="003E6B04"/>
    <w:rsid w:val="003F738D"/>
    <w:rsid w:val="0047559B"/>
    <w:rsid w:val="00477BDC"/>
    <w:rsid w:val="004A5C6A"/>
    <w:rsid w:val="005435AD"/>
    <w:rsid w:val="00551B5F"/>
    <w:rsid w:val="00571409"/>
    <w:rsid w:val="0058203B"/>
    <w:rsid w:val="005F033E"/>
    <w:rsid w:val="005F55F1"/>
    <w:rsid w:val="00647929"/>
    <w:rsid w:val="00661D52"/>
    <w:rsid w:val="00661E38"/>
    <w:rsid w:val="006B011F"/>
    <w:rsid w:val="00701B19"/>
    <w:rsid w:val="0074376D"/>
    <w:rsid w:val="007B1F76"/>
    <w:rsid w:val="007E241E"/>
    <w:rsid w:val="00822F21"/>
    <w:rsid w:val="008329B6"/>
    <w:rsid w:val="008B3862"/>
    <w:rsid w:val="008C3CD1"/>
    <w:rsid w:val="0094572B"/>
    <w:rsid w:val="0097552A"/>
    <w:rsid w:val="009A0D3C"/>
    <w:rsid w:val="009A2612"/>
    <w:rsid w:val="009A354C"/>
    <w:rsid w:val="00A26A14"/>
    <w:rsid w:val="00A715B4"/>
    <w:rsid w:val="00AC5BD7"/>
    <w:rsid w:val="00B118E4"/>
    <w:rsid w:val="00B22B55"/>
    <w:rsid w:val="00B42093"/>
    <w:rsid w:val="00B4229C"/>
    <w:rsid w:val="00B44697"/>
    <w:rsid w:val="00B62673"/>
    <w:rsid w:val="00B90CB3"/>
    <w:rsid w:val="00BC3758"/>
    <w:rsid w:val="00BE093E"/>
    <w:rsid w:val="00BE7371"/>
    <w:rsid w:val="00C252A7"/>
    <w:rsid w:val="00C66F25"/>
    <w:rsid w:val="00C73052"/>
    <w:rsid w:val="00CA5723"/>
    <w:rsid w:val="00CA6C9E"/>
    <w:rsid w:val="00D42371"/>
    <w:rsid w:val="00D66D49"/>
    <w:rsid w:val="00D8409D"/>
    <w:rsid w:val="00DA2865"/>
    <w:rsid w:val="00DA7C66"/>
    <w:rsid w:val="00DB36FE"/>
    <w:rsid w:val="00DC3BAE"/>
    <w:rsid w:val="00DC562E"/>
    <w:rsid w:val="00DF4F54"/>
    <w:rsid w:val="00DF7C18"/>
    <w:rsid w:val="00E07270"/>
    <w:rsid w:val="00E1028C"/>
    <w:rsid w:val="00E228F6"/>
    <w:rsid w:val="00E30AEF"/>
    <w:rsid w:val="00E3407F"/>
    <w:rsid w:val="00EE51C9"/>
    <w:rsid w:val="00EF66FA"/>
    <w:rsid w:val="00F25D39"/>
    <w:rsid w:val="00F914DA"/>
    <w:rsid w:val="0DBCB985"/>
    <w:rsid w:val="0EFFECDD"/>
    <w:rsid w:val="0FFEFBDA"/>
    <w:rsid w:val="2BFA2BE2"/>
    <w:rsid w:val="2FEFFDCD"/>
    <w:rsid w:val="3BFDA5AF"/>
    <w:rsid w:val="3F376DB6"/>
    <w:rsid w:val="3F6FE972"/>
    <w:rsid w:val="3F776F3C"/>
    <w:rsid w:val="3FFFBBA4"/>
    <w:rsid w:val="53AA351F"/>
    <w:rsid w:val="577EEE6B"/>
    <w:rsid w:val="5DFD3007"/>
    <w:rsid w:val="5EDD548C"/>
    <w:rsid w:val="5FEA5C51"/>
    <w:rsid w:val="6EC94095"/>
    <w:rsid w:val="6FEB3CAF"/>
    <w:rsid w:val="6FF76132"/>
    <w:rsid w:val="747BBD97"/>
    <w:rsid w:val="774B0D27"/>
    <w:rsid w:val="77DDFB54"/>
    <w:rsid w:val="7BBBA5DB"/>
    <w:rsid w:val="7DFB1D0F"/>
    <w:rsid w:val="7F1BCCB1"/>
    <w:rsid w:val="7F7B9858"/>
    <w:rsid w:val="7FA978E4"/>
    <w:rsid w:val="7FBEBE01"/>
    <w:rsid w:val="7FFDB829"/>
    <w:rsid w:val="8EFFAA6A"/>
    <w:rsid w:val="A3FAA55E"/>
    <w:rsid w:val="ACFFC573"/>
    <w:rsid w:val="B7FFD153"/>
    <w:rsid w:val="BCD7C2EA"/>
    <w:rsid w:val="BDBEBFFE"/>
    <w:rsid w:val="BEA5A220"/>
    <w:rsid w:val="D5F27CDE"/>
    <w:rsid w:val="DF57EC48"/>
    <w:rsid w:val="DFCF0618"/>
    <w:rsid w:val="DFEDDAF3"/>
    <w:rsid w:val="E5BE5992"/>
    <w:rsid w:val="E7FF5B86"/>
    <w:rsid w:val="EECFD165"/>
    <w:rsid w:val="EF652084"/>
    <w:rsid w:val="EFF7150E"/>
    <w:rsid w:val="F3B8597B"/>
    <w:rsid w:val="FAF2584A"/>
    <w:rsid w:val="FBE61408"/>
    <w:rsid w:val="FDBB59D4"/>
    <w:rsid w:val="FDFFD6B0"/>
    <w:rsid w:val="FEB58229"/>
    <w:rsid w:val="FEFA6646"/>
    <w:rsid w:val="FF31AF6E"/>
    <w:rsid w:val="FFF97F8D"/>
    <w:rsid w:val="FFFD824D"/>
    <w:rsid w:val="FFFF4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1">
    <w:name w:val="Hyperlink"/>
    <w:basedOn w:val="9"/>
    <w:unhideWhenUsed/>
    <w:qFormat/>
    <w:uiPriority w:val="99"/>
    <w:rPr>
      <w:color w:val="0000FF"/>
      <w:u w:val="single"/>
    </w:rPr>
  </w:style>
  <w:style w:type="character" w:customStyle="1" w:styleId="12">
    <w:name w:val="标题 1 字符"/>
    <w:basedOn w:val="9"/>
    <w:link w:val="2"/>
    <w:qFormat/>
    <w:uiPriority w:val="9"/>
    <w:rPr>
      <w:b/>
      <w:bCs/>
      <w:kern w:val="44"/>
      <w:sz w:val="44"/>
      <w:szCs w:val="44"/>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character" w:customStyle="1" w:styleId="14">
    <w:name w:val="页脚 字符"/>
    <w:basedOn w:val="9"/>
    <w:link w:val="5"/>
    <w:qFormat/>
    <w:uiPriority w:val="99"/>
    <w:rPr>
      <w:sz w:val="18"/>
      <w:szCs w:val="18"/>
    </w:rPr>
  </w:style>
  <w:style w:type="character" w:customStyle="1" w:styleId="15">
    <w:name w:val="未处理的提及1"/>
    <w:basedOn w:val="9"/>
    <w:qFormat/>
    <w:uiPriority w:val="99"/>
    <w:rPr>
      <w:color w:val="605E5C"/>
      <w:shd w:val="clear" w:color="auto" w:fill="E1DFDD"/>
    </w:rPr>
  </w:style>
  <w:style w:type="character" w:customStyle="1" w:styleId="16">
    <w:name w:val="页眉 字符"/>
    <w:basedOn w:val="9"/>
    <w:link w:val="6"/>
    <w:qFormat/>
    <w:uiPriority w:val="99"/>
    <w:rPr>
      <w:sz w:val="18"/>
      <w:szCs w:val="18"/>
    </w:rPr>
  </w:style>
  <w:style w:type="character" w:customStyle="1" w:styleId="17">
    <w:name w:val="批注框文本 字符"/>
    <w:basedOn w:val="9"/>
    <w:link w:val="4"/>
    <w:semiHidden/>
    <w:qFormat/>
    <w:uiPriority w:val="99"/>
    <w:rPr>
      <w:sz w:val="18"/>
      <w:szCs w:val="18"/>
    </w:rPr>
  </w:style>
  <w:style w:type="character" w:customStyle="1" w:styleId="18">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179</Words>
  <Characters>1023</Characters>
  <Lines>8</Lines>
  <Paragraphs>2</Paragraphs>
  <TotalTime>6</TotalTime>
  <ScaleCrop>false</ScaleCrop>
  <LinksUpToDate>false</LinksUpToDate>
  <CharactersWithSpaces>1200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2022-08-25T12:23:00Z</dcterms:created>
  <dc:creator>Microsoft Office 用户</dc:creator>
  <cp:lastModifiedBy>cas_user</cp:lastModifiedBy>
  <cp:lastPrinted>2022-04-20T17:20:00Z</cp:lastPrinted>
  <dcterms:modified xsi:type="dcterms:W3CDTF">2022-08-25T13:52:05Z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1C323175C584481E8CDE7B632702E52E</vt:lpwstr>
  </property>
</Properties>
</file>