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  <w:lang w:eastAsia="zh-CN"/>
        </w:rPr>
        <w:t>开封市</w:t>
      </w:r>
      <w:r>
        <w:rPr>
          <w:rFonts w:hint="eastAsia" w:ascii="宋体" w:hAnsi="宋体"/>
          <w:b/>
          <w:sz w:val="44"/>
          <w:szCs w:val="44"/>
        </w:rPr>
        <w:t>企业技术难题及需求征集表</w:t>
      </w:r>
    </w:p>
    <w:p>
      <w:pPr>
        <w:jc w:val="center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 xml:space="preserve">                         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    2023年4月11日</w:t>
      </w:r>
    </w:p>
    <w:tbl>
      <w:tblPr>
        <w:tblStyle w:val="3"/>
        <w:tblW w:w="93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5"/>
        <w:gridCol w:w="3464"/>
        <w:gridCol w:w="1445"/>
        <w:gridCol w:w="28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6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单位名称</w:t>
            </w:r>
          </w:p>
        </w:tc>
        <w:tc>
          <w:tcPr>
            <w:tcW w:w="7714" w:type="dxa"/>
            <w:gridSpan w:val="3"/>
            <w:noWrap w:val="0"/>
            <w:vAlign w:val="center"/>
          </w:tcPr>
          <w:p>
            <w:pPr>
              <w:ind w:firstLine="1440" w:firstLineChars="600"/>
              <w:rPr>
                <w:rFonts w:hint="eastAsia" w:ascii="宋体" w:hAnsi="宋体" w:eastAsia="宋体"/>
                <w:sz w:val="24"/>
                <w:lang w:eastAsia="zh-CN"/>
              </w:rPr>
            </w:pPr>
            <w:bookmarkStart w:id="0" w:name="_GoBack"/>
            <w:r>
              <w:rPr>
                <w:rFonts w:hint="eastAsia" w:ascii="宋体" w:hAnsi="宋体"/>
                <w:sz w:val="24"/>
                <w:lang w:eastAsia="zh-CN"/>
              </w:rPr>
              <w:t>开封凯乐实业有限公司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162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企业登记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注册类型</w:t>
            </w:r>
          </w:p>
        </w:tc>
        <w:tc>
          <w:tcPr>
            <w:tcW w:w="7714" w:type="dxa"/>
            <w:gridSpan w:val="3"/>
            <w:noWrap w:val="0"/>
            <w:vAlign w:val="center"/>
          </w:tcPr>
          <w:p>
            <w:pPr>
              <w:spacing w:before="40" w:after="40" w:line="312" w:lineRule="auto"/>
              <w:ind w:left="224" w:hanging="224" w:hangingChars="100"/>
              <w:rPr>
                <w:rFonts w:hint="eastAsia"/>
                <w:spacing w:val="-20"/>
                <w:sz w:val="24"/>
              </w:rPr>
            </w:pPr>
            <w:r>
              <w:rPr>
                <w:rFonts w:hint="eastAsia" w:ascii="宋体" w:hAnsi="宋体"/>
                <w:spacing w:val="-8"/>
                <w:sz w:val="24"/>
              </w:rPr>
              <w:t xml:space="preserve">□ </w:t>
            </w:r>
            <w:r>
              <w:rPr>
                <w:spacing w:val="-8"/>
                <w:sz w:val="24"/>
              </w:rPr>
              <w:t>1</w:t>
            </w:r>
            <w:r>
              <w:rPr>
                <w:rFonts w:hint="eastAsia"/>
                <w:spacing w:val="-8"/>
                <w:sz w:val="24"/>
              </w:rPr>
              <w:t>、国有企业</w:t>
            </w:r>
            <w:r>
              <w:rPr>
                <w:spacing w:val="-8"/>
                <w:sz w:val="24"/>
              </w:rPr>
              <w:t xml:space="preserve"> 2</w:t>
            </w:r>
            <w:r>
              <w:rPr>
                <w:rFonts w:hint="eastAsia"/>
                <w:spacing w:val="-8"/>
                <w:sz w:val="24"/>
              </w:rPr>
              <w:t>、集体企业</w:t>
            </w:r>
            <w:r>
              <w:rPr>
                <w:spacing w:val="-8"/>
                <w:sz w:val="24"/>
              </w:rPr>
              <w:t xml:space="preserve"> 3</w:t>
            </w:r>
            <w:r>
              <w:rPr>
                <w:rFonts w:hint="eastAsia"/>
                <w:spacing w:val="-8"/>
                <w:sz w:val="24"/>
              </w:rPr>
              <w:t>、股份合作企业</w:t>
            </w:r>
            <w:r>
              <w:rPr>
                <w:spacing w:val="-8"/>
                <w:sz w:val="24"/>
              </w:rPr>
              <w:t xml:space="preserve"> 4</w:t>
            </w:r>
            <w:r>
              <w:rPr>
                <w:rFonts w:hint="eastAsia"/>
                <w:spacing w:val="-8"/>
                <w:sz w:val="24"/>
              </w:rPr>
              <w:t>、联营企业</w:t>
            </w:r>
            <w:r>
              <w:rPr>
                <w:spacing w:val="-8"/>
                <w:sz w:val="24"/>
              </w:rPr>
              <w:t xml:space="preserve"> 5</w:t>
            </w:r>
            <w:r>
              <w:rPr>
                <w:rFonts w:hint="eastAsia"/>
                <w:spacing w:val="-8"/>
                <w:sz w:val="24"/>
              </w:rPr>
              <w:t xml:space="preserve">、有限公司   </w:t>
            </w:r>
            <w:r>
              <w:rPr>
                <w:rFonts w:hint="eastAsia"/>
                <w:spacing w:val="-20"/>
                <w:sz w:val="24"/>
              </w:rPr>
              <w:t xml:space="preserve"> </w:t>
            </w:r>
          </w:p>
          <w:p>
            <w:pPr>
              <w:spacing w:before="40" w:after="40" w:line="312" w:lineRule="auto"/>
              <w:ind w:left="210" w:leftChars="100" w:firstLine="112" w:firstLineChars="50"/>
              <w:rPr>
                <w:spacing w:val="-20"/>
                <w:sz w:val="24"/>
              </w:rPr>
            </w:pPr>
            <w:r>
              <w:rPr>
                <w:spacing w:val="-8"/>
                <w:sz w:val="24"/>
              </w:rPr>
              <w:t>6</w:t>
            </w:r>
            <w:r>
              <w:rPr>
                <w:rFonts w:hint="eastAsia"/>
                <w:spacing w:val="-8"/>
                <w:sz w:val="24"/>
              </w:rPr>
              <w:t>、股份有限公司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sym w:font="Wingdings" w:char="00FE"/>
            </w:r>
            <w:r>
              <w:rPr>
                <w:spacing w:val="-8"/>
                <w:sz w:val="24"/>
              </w:rPr>
              <w:t>7</w:t>
            </w:r>
            <w:r>
              <w:rPr>
                <w:rFonts w:hint="eastAsia"/>
                <w:spacing w:val="-8"/>
                <w:sz w:val="24"/>
              </w:rPr>
              <w:t>、私营企业</w:t>
            </w:r>
            <w:r>
              <w:rPr>
                <w:spacing w:val="-8"/>
                <w:sz w:val="24"/>
              </w:rPr>
              <w:t xml:space="preserve"> 8</w:t>
            </w:r>
            <w:r>
              <w:rPr>
                <w:rFonts w:hint="eastAsia"/>
                <w:spacing w:val="-8"/>
                <w:sz w:val="24"/>
              </w:rPr>
              <w:t>、港澳台投资企业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rFonts w:hint="eastAsia"/>
                <w:spacing w:val="-8"/>
                <w:sz w:val="24"/>
              </w:rPr>
              <w:t xml:space="preserve">  </w:t>
            </w:r>
            <w:r>
              <w:rPr>
                <w:spacing w:val="-8"/>
                <w:sz w:val="24"/>
              </w:rPr>
              <w:t>9</w:t>
            </w:r>
            <w:r>
              <w:rPr>
                <w:rFonts w:hint="eastAsia"/>
                <w:spacing w:val="-8"/>
                <w:sz w:val="24"/>
              </w:rPr>
              <w:t>、外商投资企业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6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注册时间</w:t>
            </w:r>
          </w:p>
        </w:tc>
        <w:tc>
          <w:tcPr>
            <w:tcW w:w="3464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2011.02.28</w:t>
            </w:r>
          </w:p>
        </w:tc>
        <w:tc>
          <w:tcPr>
            <w:tcW w:w="14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注册资金</w:t>
            </w:r>
          </w:p>
        </w:tc>
        <w:tc>
          <w:tcPr>
            <w:tcW w:w="280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1000万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6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 系 人</w:t>
            </w:r>
          </w:p>
        </w:tc>
        <w:tc>
          <w:tcPr>
            <w:tcW w:w="34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李忠彦</w:t>
            </w:r>
          </w:p>
        </w:tc>
        <w:tc>
          <w:tcPr>
            <w:tcW w:w="14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280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16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</w:t>
            </w:r>
          </w:p>
        </w:tc>
        <w:tc>
          <w:tcPr>
            <w:tcW w:w="34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尉氏县新尉工业区</w:t>
            </w:r>
          </w:p>
        </w:tc>
        <w:tc>
          <w:tcPr>
            <w:tcW w:w="14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Email</w:t>
            </w:r>
          </w:p>
        </w:tc>
        <w:tc>
          <w:tcPr>
            <w:tcW w:w="28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6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技术难题    或技术需求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所属领域</w:t>
            </w:r>
          </w:p>
        </w:tc>
        <w:tc>
          <w:tcPr>
            <w:tcW w:w="7714" w:type="dxa"/>
            <w:gridSpan w:val="3"/>
            <w:noWrap w:val="0"/>
            <w:vAlign w:val="center"/>
          </w:tcPr>
          <w:p>
            <w:pPr>
              <w:spacing w:line="312" w:lineRule="auto"/>
              <w:ind w:left="240" w:hanging="240" w:hangingChars="100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□  </w:t>
            </w:r>
            <w:r>
              <w:rPr>
                <w:rFonts w:hint="eastAsia" w:ascii="宋体" w:hAnsi="宋体"/>
                <w:bCs/>
                <w:sz w:val="24"/>
              </w:rPr>
              <w:t xml:space="preserve">1.电子信息2.先进制造3.生物、医药和医疗器械 </w:t>
            </w:r>
          </w:p>
          <w:p>
            <w:pPr>
              <w:spacing w:line="312" w:lineRule="auto"/>
              <w:ind w:left="210" w:leftChars="100" w:firstLine="240" w:firstLineChars="100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sym w:font="Wingdings" w:char="00FE"/>
            </w:r>
            <w:r>
              <w:rPr>
                <w:rFonts w:hint="eastAsia" w:ascii="宋体" w:hAnsi="宋体"/>
                <w:bCs/>
                <w:sz w:val="24"/>
              </w:rPr>
              <w:t xml:space="preserve">4.新材料及其应用 5.绿色化工 6.新能源与高效节能 </w:t>
            </w:r>
          </w:p>
          <w:p>
            <w:pPr>
              <w:spacing w:line="312" w:lineRule="auto"/>
              <w:ind w:left="210" w:leftChars="100" w:firstLine="240" w:firstLineChars="1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7.环境保护与资源综合利用 8.现代农业 9.其他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9339" w:type="dxa"/>
            <w:gridSpan w:val="4"/>
            <w:noWrap w:val="0"/>
            <w:vAlign w:val="center"/>
          </w:tcPr>
          <w:p>
            <w:pPr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技术难题及需求名称：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PET薄膜电镀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0" w:hRule="atLeast"/>
          <w:jc w:val="center"/>
        </w:trPr>
        <w:tc>
          <w:tcPr>
            <w:tcW w:w="9339" w:type="dxa"/>
            <w:gridSpan w:val="4"/>
            <w:noWrap w:val="0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技术难题及需求说明（具体难题或需求，以及要求达到的预期目标）</w:t>
            </w:r>
          </w:p>
          <w:p>
            <w:pPr>
              <w:spacing w:line="420" w:lineRule="exact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在PET薄膜上电镀金属铜、镍、锡，应用于手机、电脑等电子产品屏幕。</w:t>
            </w:r>
          </w:p>
          <w:p>
            <w:pPr>
              <w:spacing w:line="420" w:lineRule="exact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技术难题：1.镀层要均匀</w:t>
            </w:r>
          </w:p>
          <w:p>
            <w:pPr>
              <w:numPr>
                <w:ilvl w:val="0"/>
                <w:numId w:val="0"/>
              </w:numPr>
              <w:spacing w:line="420" w:lineRule="exact"/>
              <w:ind w:left="1920" w:leftChars="0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2.单面电镀</w:t>
            </w:r>
          </w:p>
          <w:p>
            <w:pPr>
              <w:numPr>
                <w:ilvl w:val="0"/>
                <w:numId w:val="0"/>
              </w:numPr>
              <w:spacing w:line="420" w:lineRule="exact"/>
              <w:ind w:left="1920" w:leftChars="0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3.连续卷对卷生产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3" w:hRule="atLeast"/>
          <w:jc w:val="center"/>
        </w:trPr>
        <w:tc>
          <w:tcPr>
            <w:tcW w:w="9339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企业简介（企业实力规模、现有研发能力、上年度产值及经营状况等，限200字以内）</w:t>
            </w:r>
          </w:p>
          <w:p>
            <w:pPr>
              <w:numPr>
                <w:ilvl w:val="0"/>
                <w:numId w:val="0"/>
              </w:numPr>
              <w:ind w:firstLine="480" w:firstLineChars="200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 xml:space="preserve">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开封凯乐实业有限公司（以下简称凯乐）是开封市尉氏县重点招商引资企业，为配套富士康转移郑州于2010年成立。占地120亩，拥有8万平方米的现代化智能车间和省级工程研发中心，获得了12项专利。</w:t>
            </w:r>
            <w:r>
              <w:rPr>
                <w:rFonts w:hint="eastAsia"/>
                <w:sz w:val="24"/>
                <w:szCs w:val="24"/>
                <w:lang w:eastAsia="zh-CN"/>
              </w:rPr>
              <w:t>是目前河南规模最大，设备先进的表面处理的高新企业，具有从模具开发、注塑、电镀、喷涂、组装的全套研发和生产能力。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公司累计出口贸易近12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亿元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，是开封民营经济50强。获得县污染防治提标改造先进单位、县工业经济先进企业、县创新驱动转型升级先进企业等荣誉称号。</w:t>
            </w:r>
          </w:p>
          <w:p>
            <w:pPr>
              <w:spacing w:line="42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162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拟合作方式</w:t>
            </w:r>
          </w:p>
        </w:tc>
        <w:tc>
          <w:tcPr>
            <w:tcW w:w="771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□ </w:t>
            </w:r>
            <w:r>
              <w:rPr>
                <w:rFonts w:hint="eastAsia" w:ascii="宋体" w:hAnsi="宋体"/>
                <w:sz w:val="24"/>
              </w:rPr>
              <w:sym w:font="Wingdings" w:char="00FE"/>
            </w:r>
            <w:r>
              <w:rPr>
                <w:rFonts w:hint="eastAsia" w:ascii="宋体" w:hAnsi="宋体"/>
                <w:sz w:val="24"/>
              </w:rPr>
              <w:t>1、</w:t>
            </w:r>
            <w:r>
              <w:rPr>
                <w:rFonts w:ascii="宋体" w:hAnsi="宋体"/>
                <w:sz w:val="24"/>
              </w:rPr>
              <w:t xml:space="preserve">合作开发  </w:t>
            </w:r>
            <w:r>
              <w:rPr>
                <w:rFonts w:hint="eastAsia" w:ascii="宋体" w:hAnsi="宋体"/>
                <w:sz w:val="24"/>
              </w:rPr>
              <w:t>2、</w:t>
            </w:r>
            <w:r>
              <w:rPr>
                <w:rFonts w:ascii="宋体" w:hAnsi="宋体"/>
                <w:sz w:val="24"/>
              </w:rPr>
              <w:t xml:space="preserve">技术转让  </w:t>
            </w:r>
            <w:r>
              <w:rPr>
                <w:rFonts w:hint="eastAsia" w:ascii="宋体" w:hAnsi="宋体"/>
                <w:sz w:val="24"/>
              </w:rPr>
              <w:t>3、</w:t>
            </w:r>
            <w:r>
              <w:rPr>
                <w:rFonts w:ascii="宋体" w:hAnsi="宋体"/>
                <w:sz w:val="24"/>
              </w:rPr>
              <w:t xml:space="preserve">技术入股  </w:t>
            </w:r>
            <w:r>
              <w:rPr>
                <w:rFonts w:hint="eastAsia" w:ascii="宋体" w:hAnsi="宋体"/>
                <w:sz w:val="24"/>
              </w:rPr>
              <w:t>4、</w:t>
            </w:r>
            <w:r>
              <w:rPr>
                <w:rFonts w:ascii="宋体" w:hAnsi="宋体"/>
                <w:sz w:val="24"/>
              </w:rPr>
              <w:t>其它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2NDA1NjQzNWNjYmU5NzMxMmE2MmI1MjAyYzAyNjUifQ=="/>
  </w:docVars>
  <w:rsids>
    <w:rsidRoot w:val="059A3DA2"/>
    <w:rsid w:val="059A3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220"/>
    </w:pPr>
    <w:rPr>
      <w:rFonts w:ascii="宋体" w:hAnsi="宋体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2023-05-04T09:46:00Z</dcterms:created>
  <dc:creator>Administrator</dc:creator>
  <cp:lastModifiedBy>Administrator</cp:lastModifiedBy>
  <dcterms:modified xsi:type="dcterms:W3CDTF">2023-05-04T09:46:56Z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6B18E3963E2041DD98B7CD7295F41B39_11</vt:lpwstr>
  </property>
</Properties>
</file>