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                          填报时间： </w:t>
      </w:r>
      <w:r>
        <w:rPr>
          <w:rFonts w:hint="eastAsia" w:ascii="宋体" w:hAnsi="宋体"/>
          <w:sz w:val="28"/>
          <w:szCs w:val="28"/>
          <w:lang w:val="en-US" w:eastAsia="zh-CN"/>
        </w:rPr>
        <w:t>2023年4月11日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ind w:firstLine="1440" w:firstLineChars="600"/>
              <w:rPr>
                <w:rFonts w:hint="eastAsia" w:ascii="宋体" w:hAnsi="宋体"/>
                <w:sz w:val="24"/>
              </w:rPr>
            </w:pPr>
            <w:bookmarkStart w:id="0" w:name="_GoBack"/>
            <w:r>
              <w:rPr>
                <w:rFonts w:hint="eastAsia" w:ascii="宋体" w:hAnsi="宋体"/>
                <w:sz w:val="24"/>
              </w:rPr>
              <w:t>河南省瑞腾管业有限公司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24" w:hanging="224" w:hangingChars="100"/>
              <w:rPr>
                <w:rFonts w:hint="eastAsia"/>
                <w:spacing w:val="-20"/>
                <w:sz w:val="24"/>
              </w:rPr>
            </w:pP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8"/>
                <w:sz w:val="24"/>
              </w:rPr>
              <w:t>□</w:t>
            </w:r>
            <w:r>
              <w:rPr>
                <w:spacing w:val="-8"/>
                <w:sz w:val="24"/>
              </w:rPr>
              <w:t>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spacing w:val="-20"/>
                <w:sz w:val="24"/>
              </w:rPr>
            </w:pPr>
            <w:r>
              <w:rPr>
                <w:spacing w:val="-8"/>
                <w:sz w:val="24"/>
              </w:rPr>
              <w:t>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2015.12.02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10060万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马伟华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开封市尉氏县大营镇新尉工业园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line="312" w:lineRule="auto"/>
              <w:ind w:left="240" w:hanging="240" w:hanging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  </w:t>
            </w:r>
            <w:r>
              <w:rPr>
                <w:rFonts w:hint="eastAsia" w:ascii="宋体" w:hAnsi="宋体"/>
                <w:bCs/>
                <w:sz w:val="24"/>
              </w:rPr>
              <w:t xml:space="preserve">1.电子信息2.先进制造3.生物、医药和医疗器械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4.新材料及其应用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7.环境保护与资源综合利用 8.现代农业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技术难题及需求名称：MPP电力管需要符合标准要求的原材料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9339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MPP电力管依照现行DL/T802.7-2010电力电缆用导管技术条件第7部分：非开挖用改性聚丙烯塑料电缆导管之规定，拉伸强度</w:t>
            </w:r>
            <w:r>
              <w:rPr>
                <w:rFonts w:ascii="Viner Hand ITC" w:hAnsi="Viner Hand ITC"/>
                <w:sz w:val="24"/>
              </w:rPr>
              <w:t>≥</w:t>
            </w:r>
            <w:r>
              <w:rPr>
                <w:rFonts w:hint="eastAsia" w:ascii="宋体" w:hAnsi="宋体"/>
                <w:sz w:val="24"/>
              </w:rPr>
              <w:t>25MPa,断裂伸长率</w:t>
            </w:r>
            <w:r>
              <w:rPr>
                <w:rFonts w:ascii="Viner Hand ITC" w:hAnsi="Viner Hand ITC"/>
                <w:sz w:val="24"/>
              </w:rPr>
              <w:t>≥</w:t>
            </w:r>
            <w:r>
              <w:rPr>
                <w:rFonts w:hint="eastAsia" w:ascii="宋体" w:hAnsi="宋体"/>
                <w:sz w:val="24"/>
              </w:rPr>
              <w:t>400%，利用国内现有原材料很难同时满足该标准，是否有其他合适材料可以使用？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933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企业简介（企业实力规模、现有研发能力、上年度产值及经营状况等，限200字以内）</w:t>
            </w:r>
          </w:p>
          <w:p>
            <w:pPr>
              <w:spacing w:line="46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河南省瑞腾</w:t>
            </w:r>
            <w:r>
              <w:rPr>
                <w:rFonts w:hint="eastAsia" w:ascii="宋体" w:hAnsi="宋体"/>
                <w:sz w:val="24"/>
              </w:rPr>
              <w:t>管业有</w:t>
            </w:r>
            <w:r>
              <w:rPr>
                <w:rFonts w:ascii="宋体" w:hAnsi="宋体"/>
                <w:sz w:val="24"/>
              </w:rPr>
              <w:t>限公司</w:t>
            </w:r>
            <w:r>
              <w:rPr>
                <w:rFonts w:hint="eastAsia" w:ascii="宋体" w:hAnsi="宋体"/>
                <w:sz w:val="24"/>
              </w:rPr>
              <w:t>于2015年12月成立，</w:t>
            </w:r>
            <w:r>
              <w:rPr>
                <w:rFonts w:ascii="宋体" w:hAnsi="宋体"/>
                <w:sz w:val="24"/>
              </w:rPr>
              <w:t>是一家综合型的建材制造企业。下设有河南省国瑞塑业有限公司、河南昊瑞建材有限公司。公司总占地面积</w:t>
            </w: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40余亩，公司立足市政、建筑和农村饮水工程三大市场领域，致力于管道科技产品和绿色环保产业的研发与生产。以管道为基础，研发生产七大类十六大系列产品，主要产品为： PVC-U 建筑用电工套管、PVC-U 排水管、PVC-U 给水管、高抗冲聚氯乙烯（PVC-M）环保给水管</w:t>
            </w:r>
            <w:r>
              <w:rPr>
                <w:rFonts w:hint="eastAsia" w:ascii="宋体" w:hAnsi="宋体"/>
                <w:sz w:val="24"/>
              </w:rPr>
              <w:t>等。企业为省级技术中心，每年发明专利10余项，开发新产品5种以上，2021年度产值1.2亿元。</w:t>
            </w:r>
          </w:p>
          <w:p>
            <w:pPr>
              <w:spacing w:line="46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7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 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iner Hand ITC">
    <w:altName w:val="Mongolian Baiti"/>
    <w:panose1 w:val="03070502030502020203"/>
    <w:charset w:val="00"/>
    <w:family w:val="script"/>
    <w:pitch w:val="default"/>
    <w:sig w:usb0="00000000" w:usb1="00000000" w:usb2="00000000" w:usb3="00000000" w:csb0="2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2B6C0217"/>
    <w:rsid w:val="2B6C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/>
      <w:jc w:val="left"/>
      <w:outlineLvl w:val="0"/>
    </w:pPr>
    <w:rPr>
      <w:rFonts w:eastAsia="黑体"/>
      <w:bCs/>
      <w:kern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2023-05-04T09:30:00Z</dcterms:created>
  <dc:creator>Administrator</dc:creator>
  <cp:lastModifiedBy>Administrator</cp:lastModifiedBy>
  <dcterms:modified xsi:type="dcterms:W3CDTF">2023-05-04T09:30:44Z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0B64ED85EED8452DA8F076A87B20B3F3_11</vt:lpwstr>
  </property>
</Properties>
</file>