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>2023年4月13日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开封贝斯科超硬材料有限公司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pacing w:val="-8"/>
                <w:sz w:val="24"/>
              </w:rPr>
              <w:sym w:font="Wingdings 2" w:char="0052"/>
            </w:r>
            <w:r>
              <w:rPr>
                <w:b/>
                <w:bCs/>
                <w:spacing w:val="-8"/>
                <w:sz w:val="24"/>
                <w:shd w:val="clear" w:color="FFFFFF" w:fill="D9D9D9"/>
              </w:rPr>
              <w:t>8</w:t>
            </w:r>
            <w:r>
              <w:rPr>
                <w:rFonts w:hint="eastAsia"/>
                <w:b/>
                <w:bCs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2008年1月9日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300万美元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张小友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开封新区九大街与陇海五路交叉口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 w:val="24"/>
              </w:rPr>
              <w:t>4.新材料及其应用</w:t>
            </w:r>
            <w:r>
              <w:rPr>
                <w:rFonts w:hint="eastAsia" w:ascii="宋体" w:hAnsi="宋体"/>
                <w:bCs/>
                <w:sz w:val="24"/>
              </w:rPr>
              <w:t xml:space="preserve">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超细超硬材料微粉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超硬材料是工业金刚石和立方氮化硼的总称。超细超硬材料就是颗粒直径小于1微米的颗粒。本行业大都存在这个问题。500目以上的我们称之为磨料，用来切削或磨削，500目以细的到1微米以粗的称之为微粉。用来研磨抛光领域或做聚晶的材料。而小于1微米的超细颗粒很难找到出路。每个企业都有大量的库存积压。也有个别企业需要0.5-1微米的或是更加在1微米以细更加细分的领域。但是远远消化不了大量的库存。有人想过用这个原料来做纳米级材料，但是相关技术或制作工艺不是很清楚，应用领域也不明朗。因此，希望能有相关技术解决这个难题。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20" w:lineRule="exac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我公司营业额5千万以上，与河南工业大学建立了校企合作关系，现有博士、研究生各1人，本科学历20余人。产品主要是多晶金刚石、立方氮化硼系列产品，新建产品有超硬刀具、宝石级大单晶产品、超硬涂覆产品等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50D11787"/>
    <w:rsid w:val="50D1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2023-05-04T09:47:00Z</dcterms:created>
  <dc:creator>Administrator</dc:creator>
  <cp:lastModifiedBy>Administrator</cp:lastModifiedBy>
  <dcterms:modified xsi:type="dcterms:W3CDTF">2023-05-04T09:47:52Z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4E86B6A115A843BEBE2064951D4DBB3D_11</vt:lpwstr>
  </property>
</Properties>
</file>