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  </w:t>
      </w:r>
      <w:r>
        <w:rPr>
          <w:rFonts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月1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日</w:t>
      </w:r>
    </w:p>
    <w:tbl>
      <w:tblPr>
        <w:tblStyle w:val="3"/>
        <w:tblW w:w="8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3331"/>
        <w:gridCol w:w="1389"/>
        <w:gridCol w:w="2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417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eastAsia"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开封汴花产农业科技有限公司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417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10" w:hanging="210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ascii="Segoe UI Symbol" w:hAnsi="Segoe UI Symbol" w:cs="Segoe UI Symbol"/>
                <w:color w:val="262626"/>
                <w:shd w:val="clear" w:color="auto" w:fill="FFFFFF"/>
              </w:rPr>
              <w:t>☑</w:t>
            </w: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3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019.11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000</w:t>
            </w:r>
            <w:r>
              <w:rPr>
                <w:rFonts w:hint="eastAsia" w:ascii="宋体" w:hAnsi="宋体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3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李佩佩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开封市祥符区西姜寨乡原粮管所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417" w:type="dxa"/>
            <w:gridSpan w:val="3"/>
            <w:noWrap w:val="0"/>
            <w:vAlign w:val="center"/>
          </w:tcPr>
          <w:p>
            <w:pPr>
              <w:spacing w:line="312" w:lineRule="auto"/>
              <w:ind w:left="210" w:left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7.环境保护与资源综合利用 8.现代农业 </w:t>
            </w:r>
            <w:r>
              <w:rPr>
                <w:rFonts w:ascii="Segoe UI Symbol" w:hAnsi="Segoe UI Symbol" w:cs="Segoe UI Symbol"/>
                <w:color w:val="262626"/>
                <w:shd w:val="clear" w:color="auto" w:fill="FFFFFF"/>
              </w:rPr>
              <w:t xml:space="preserve">☑ </w:t>
            </w:r>
            <w:r>
              <w:rPr>
                <w:rFonts w:hint="eastAsia" w:ascii="宋体" w:hAnsi="宋体"/>
                <w:bCs/>
                <w:sz w:val="24"/>
              </w:rPr>
              <w:t>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7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技术难题及需求名称：花生机械脱壳，如何不减少花生种子的出芽率和活力。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7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在花生种子加工过程中，需要机械脱壳，生产花生种子米。在脱壳的过程中，一般采用脱壳设备，如脱壳机、搓种机对花生进行脱壳。由于机械脱壳，造成花生米生长点受损，使得花生种子的出芽率和活力降低。</w:t>
            </w:r>
          </w:p>
          <w:p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如何采用一种花生新型脱壳设备，可以降低花生脱壳过程中的机械损伤。通过改变花生的水分含量等生理指标，实现脱壳的低损伤或无损伤，使花生种植过程中的出芽率、活力得到有效提高。达到播种后苗齐、苗壮，减少补苗人工投入和种子投入。</w:t>
            </w:r>
          </w:p>
          <w:p>
            <w:pPr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从而在生产上得到大面积的推广和应用。</w:t>
            </w:r>
          </w:p>
          <w:p>
            <w:pPr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新设备的投入每亩可以减少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个人工，3斤花生米投入，亩产生直接经济效益约1</w:t>
            </w:r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元。新设备的应用，可以带动产区花生种植提质增效，为花生稳产、高产打下良好基础，解决了关键的栽培问题，具有重要的现实意义。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7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开封汴花产农业科技有限公司成立于2019年，主要从事高油酸花生种子繁育、生产加工、推 广销售及原料贸易。</w:t>
            </w: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019</w:t>
            </w:r>
            <w:r>
              <w:rPr>
                <w:rFonts w:hint="eastAsia" w:ascii="宋体" w:hAnsi="宋体"/>
                <w:sz w:val="24"/>
              </w:rPr>
              <w:t>年公司申报为开封市高油酸花生繁育与加工工程技术中心。2</w:t>
            </w:r>
            <w:r>
              <w:rPr>
                <w:rFonts w:ascii="宋体" w:hAnsi="宋体"/>
                <w:sz w:val="24"/>
              </w:rPr>
              <w:t>020</w:t>
            </w:r>
            <w:r>
              <w:rPr>
                <w:rFonts w:hint="eastAsia" w:ascii="宋体" w:hAnsi="宋体"/>
                <w:sz w:val="24"/>
              </w:rPr>
              <w:t>年公司申报为开封市农业产业化龙头企业和国家科技型中小企业。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</w:t>
            </w:r>
            <w:r>
              <w:rPr>
                <w:rFonts w:ascii="宋体" w:hAnsi="宋体"/>
                <w:sz w:val="24"/>
              </w:rPr>
              <w:t xml:space="preserve">与河南秋乐种业（上市公司）、河南豫研种业、中储粮油脂、开封粮食集团、北京粮食 集团（上市公司）、益海嘉里（郑州）和福达花生网等企业已建立合作关系。 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公司自有国家高油酸花生良种繁育基地、三链同构智慧农业示范基地和高油酸花生基地共1500亩</w:t>
            </w:r>
            <w:r>
              <w:rPr>
                <w:rFonts w:hint="eastAsia" w:ascii="宋体" w:hAnsi="宋体"/>
                <w:sz w:val="24"/>
              </w:rPr>
              <w:t>，年产值约7</w:t>
            </w:r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万元</w:t>
            </w:r>
            <w:r>
              <w:rPr>
                <w:rFonts w:ascii="宋体" w:hAnsi="宋体"/>
                <w:sz w:val="24"/>
              </w:rPr>
              <w:t xml:space="preserve">。依托基地开展“育繁推”一体化、托管农业（全托管和半托管）和订单农业，不断扩大高油酸花生种植面积， 带动广大农户参与种植，实现规模化、标准化和机械化种植，并规范花生行业有序发展，提高产业和品牌附加值。 </w:t>
            </w:r>
          </w:p>
          <w:p>
            <w:pPr>
              <w:spacing w:line="42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依托科研院所（省/市农科院、河南大学）、科技技术和金融工具赋能花生产业，致力于成为全国高油酸花生种子繁育基地和贸易集散地，成为高油酸花生行业龙头企业，持续助力产业振兴和农村富裕，成为乡村振兴的实践者和引领者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4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0BA219A8"/>
    <w:rsid w:val="0BA2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/>
      <w:jc w:val="left"/>
      <w:outlineLvl w:val="0"/>
    </w:pPr>
    <w:rPr>
      <w:rFonts w:eastAsia="黑体"/>
      <w:bCs/>
      <w:kern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2023-05-04T09:31:00Z</dcterms:created>
  <dc:creator>Administrator</dc:creator>
  <cp:lastModifiedBy>Administrator</cp:lastModifiedBy>
  <dcterms:modified xsi:type="dcterms:W3CDTF">2023-05-04T09:32:35Z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52951F5F9D6D49A59981D841D0ACA7D2_11</vt:lpwstr>
  </property>
</Properties>
</file>