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宋体" w:cs="Times New Roman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开封市</w:t>
      </w:r>
      <w:r>
        <w:rPr>
          <w:rFonts w:hint="eastAsia" w:ascii="宋体" w:hAnsi="宋体" w:cs="宋体"/>
          <w:b/>
          <w:bCs/>
          <w:sz w:val="44"/>
          <w:szCs w:val="44"/>
        </w:rPr>
        <w:t>企业技术难题及需求征集表</w:t>
      </w:r>
    </w:p>
    <w:p>
      <w:pPr>
        <w:jc w:val="center"/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 xml:space="preserve">                          </w:t>
      </w:r>
      <w:r>
        <w:rPr>
          <w:rFonts w:hint="eastAsia" w:ascii="宋体" w:hAnsi="宋体" w:cs="宋体"/>
          <w:sz w:val="28"/>
          <w:szCs w:val="28"/>
        </w:rPr>
        <w:t>填报时间：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2023年4月14日</w:t>
      </w:r>
      <w:r>
        <w:rPr>
          <w:rFonts w:ascii="宋体" w:hAnsi="宋体" w:cs="宋体"/>
          <w:sz w:val="28"/>
          <w:szCs w:val="28"/>
        </w:rPr>
        <w:t xml:space="preserve">  </w:t>
      </w:r>
    </w:p>
    <w:tbl>
      <w:tblPr>
        <w:tblStyle w:val="2"/>
        <w:tblW w:w="93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5"/>
        <w:gridCol w:w="3464"/>
        <w:gridCol w:w="1445"/>
        <w:gridCol w:w="2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625" w:type="dxa"/>
            <w:noWrap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单位名称</w:t>
            </w:r>
          </w:p>
        </w:tc>
        <w:tc>
          <w:tcPr>
            <w:tcW w:w="7714" w:type="dxa"/>
            <w:gridSpan w:val="3"/>
            <w:noWrap/>
            <w:vAlign w:val="center"/>
          </w:tcPr>
          <w:p>
            <w:pPr>
              <w:ind w:firstLine="1440" w:firstLineChars="600"/>
              <w:rPr>
                <w:rFonts w:hint="eastAsia" w:ascii="宋体" w:eastAsia="宋体" w:cs="Times New Roman"/>
                <w:sz w:val="24"/>
                <w:szCs w:val="24"/>
                <w:lang w:eastAsia="zh-CN"/>
              </w:rPr>
            </w:pPr>
            <w:bookmarkStart w:id="0" w:name="_GoBack"/>
            <w:r>
              <w:rPr>
                <w:rFonts w:hint="eastAsia" w:ascii="宋体" w:cs="Times New Roman"/>
                <w:sz w:val="24"/>
                <w:szCs w:val="24"/>
                <w:lang w:eastAsia="zh-CN"/>
              </w:rPr>
              <w:t>河南远见农业科技有限公司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625" w:type="dxa"/>
            <w:noWrap/>
            <w:vAlign w:val="center"/>
          </w:tcPr>
          <w:p>
            <w:pPr>
              <w:widowControl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企业登记</w:t>
            </w:r>
          </w:p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注册类型</w:t>
            </w:r>
          </w:p>
        </w:tc>
        <w:tc>
          <w:tcPr>
            <w:tcW w:w="7714" w:type="dxa"/>
            <w:gridSpan w:val="3"/>
            <w:noWrap/>
            <w:vAlign w:val="center"/>
          </w:tcPr>
          <w:p>
            <w:pPr>
              <w:spacing w:before="40" w:after="40" w:line="312" w:lineRule="auto"/>
              <w:ind w:left="31680" w:hanging="224" w:hangingChars="100"/>
              <w:rPr>
                <w:rFonts w:cs="Times New Roman"/>
                <w:spacing w:val="-20"/>
                <w:sz w:val="24"/>
                <w:szCs w:val="24"/>
              </w:rPr>
            </w:pPr>
            <w:r>
              <w:rPr>
                <w:rFonts w:ascii="宋体" w:hAnsi="宋体" w:cs="宋体"/>
                <w:spacing w:val="-8"/>
                <w:sz w:val="24"/>
                <w:szCs w:val="24"/>
              </w:rPr>
              <w:t xml:space="preserve"> </w:t>
            </w:r>
            <w:r>
              <w:rPr>
                <w:spacing w:val="-8"/>
                <w:sz w:val="24"/>
                <w:szCs w:val="24"/>
              </w:rPr>
              <w:t>1</w:t>
            </w:r>
            <w:r>
              <w:rPr>
                <w:rFonts w:hint="eastAsia" w:cs="宋体"/>
                <w:spacing w:val="-8"/>
                <w:sz w:val="24"/>
                <w:szCs w:val="24"/>
              </w:rPr>
              <w:t>、国有企业</w:t>
            </w:r>
            <w:r>
              <w:rPr>
                <w:spacing w:val="-8"/>
                <w:sz w:val="24"/>
                <w:szCs w:val="24"/>
              </w:rPr>
              <w:t xml:space="preserve"> 2</w:t>
            </w:r>
            <w:r>
              <w:rPr>
                <w:rFonts w:hint="eastAsia" w:cs="宋体"/>
                <w:spacing w:val="-8"/>
                <w:sz w:val="24"/>
                <w:szCs w:val="24"/>
              </w:rPr>
              <w:t>、集体企业</w:t>
            </w:r>
            <w:r>
              <w:rPr>
                <w:spacing w:val="-8"/>
                <w:sz w:val="24"/>
                <w:szCs w:val="24"/>
              </w:rPr>
              <w:t xml:space="preserve"> 3</w:t>
            </w:r>
            <w:r>
              <w:rPr>
                <w:rFonts w:hint="eastAsia" w:cs="宋体"/>
                <w:spacing w:val="-8"/>
                <w:sz w:val="24"/>
                <w:szCs w:val="24"/>
              </w:rPr>
              <w:t>、股份合作企业</w:t>
            </w:r>
            <w:r>
              <w:rPr>
                <w:spacing w:val="-8"/>
                <w:sz w:val="24"/>
                <w:szCs w:val="24"/>
              </w:rPr>
              <w:t xml:space="preserve"> 4</w:t>
            </w:r>
            <w:r>
              <w:rPr>
                <w:rFonts w:hint="eastAsia" w:cs="宋体"/>
                <w:spacing w:val="-8"/>
                <w:sz w:val="24"/>
                <w:szCs w:val="24"/>
              </w:rPr>
              <w:t>、联营企业</w:t>
            </w:r>
            <w:r>
              <w:rPr>
                <w:spacing w:val="-8"/>
                <w:sz w:val="24"/>
                <w:szCs w:val="24"/>
              </w:rPr>
              <w:t xml:space="preserve"> 5</w:t>
            </w:r>
            <w:r>
              <w:rPr>
                <w:rFonts w:hint="eastAsia" w:cs="宋体"/>
                <w:spacing w:val="-8"/>
                <w:sz w:val="24"/>
                <w:szCs w:val="24"/>
              </w:rPr>
              <w:t>、</w:t>
            </w:r>
            <w:r>
              <w:rPr>
                <w:rFonts w:hint="eastAsia" w:ascii="宋体" w:hAnsi="宋体" w:cs="宋体"/>
                <w:spacing w:val="-8"/>
                <w:sz w:val="24"/>
                <w:szCs w:val="24"/>
                <w:lang w:eastAsia="zh-CN"/>
              </w:rPr>
              <w:sym w:font="Wingdings 2" w:char="0052"/>
            </w:r>
            <w:r>
              <w:rPr>
                <w:rFonts w:hint="eastAsia" w:cs="宋体"/>
                <w:spacing w:val="-8"/>
                <w:sz w:val="24"/>
                <w:szCs w:val="24"/>
              </w:rPr>
              <w:t>有限公司</w:t>
            </w:r>
            <w:r>
              <w:rPr>
                <w:spacing w:val="-8"/>
                <w:sz w:val="24"/>
                <w:szCs w:val="24"/>
              </w:rPr>
              <w:t xml:space="preserve">   </w:t>
            </w:r>
          </w:p>
          <w:p>
            <w:pPr>
              <w:spacing w:before="40" w:after="40" w:line="312" w:lineRule="auto"/>
              <w:ind w:left="210" w:leftChars="100" w:firstLine="112" w:firstLineChars="50"/>
              <w:rPr>
                <w:rFonts w:cs="Times New Roman"/>
                <w:spacing w:val="-20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6</w:t>
            </w:r>
            <w:r>
              <w:rPr>
                <w:rFonts w:hint="eastAsia" w:cs="宋体"/>
                <w:spacing w:val="-8"/>
                <w:sz w:val="24"/>
                <w:szCs w:val="24"/>
              </w:rPr>
              <w:t>、股份有限公司</w:t>
            </w:r>
            <w:r>
              <w:rPr>
                <w:spacing w:val="-8"/>
                <w:sz w:val="24"/>
                <w:szCs w:val="24"/>
              </w:rPr>
              <w:t xml:space="preserve"> 7</w:t>
            </w:r>
            <w:r>
              <w:rPr>
                <w:rFonts w:hint="eastAsia" w:cs="宋体"/>
                <w:spacing w:val="-8"/>
                <w:sz w:val="24"/>
                <w:szCs w:val="24"/>
              </w:rPr>
              <w:t>、私营企业</w:t>
            </w:r>
            <w:r>
              <w:rPr>
                <w:spacing w:val="-8"/>
                <w:sz w:val="24"/>
                <w:szCs w:val="24"/>
              </w:rPr>
              <w:t xml:space="preserve"> 8</w:t>
            </w:r>
            <w:r>
              <w:rPr>
                <w:rFonts w:hint="eastAsia" w:cs="宋体"/>
                <w:spacing w:val="-8"/>
                <w:sz w:val="24"/>
                <w:szCs w:val="24"/>
              </w:rPr>
              <w:t>、港澳台投资企业</w:t>
            </w:r>
            <w:r>
              <w:rPr>
                <w:spacing w:val="-8"/>
                <w:sz w:val="24"/>
                <w:szCs w:val="24"/>
              </w:rPr>
              <w:t>9</w:t>
            </w:r>
            <w:r>
              <w:rPr>
                <w:rFonts w:hint="eastAsia" w:cs="宋体"/>
                <w:spacing w:val="-8"/>
                <w:sz w:val="24"/>
                <w:szCs w:val="24"/>
              </w:rPr>
              <w:t>、外商投资企业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625" w:type="dxa"/>
            <w:noWrap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注册时间</w:t>
            </w:r>
          </w:p>
        </w:tc>
        <w:tc>
          <w:tcPr>
            <w:tcW w:w="3464" w:type="dxa"/>
            <w:noWrap/>
            <w:vAlign w:val="center"/>
          </w:tcPr>
          <w:p>
            <w:pPr>
              <w:jc w:val="center"/>
              <w:rPr>
                <w:rFonts w:hint="default" w:asci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Times New Roman"/>
                <w:sz w:val="24"/>
                <w:szCs w:val="24"/>
                <w:lang w:val="en-US" w:eastAsia="zh-CN"/>
              </w:rPr>
              <w:t>2012年7月3日</w:t>
            </w:r>
          </w:p>
        </w:tc>
        <w:tc>
          <w:tcPr>
            <w:tcW w:w="1445" w:type="dxa"/>
            <w:noWrap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</w:rPr>
              <w:t>注册资金</w:t>
            </w:r>
          </w:p>
        </w:tc>
        <w:tc>
          <w:tcPr>
            <w:tcW w:w="2805" w:type="dxa"/>
            <w:noWrap/>
            <w:vAlign w:val="center"/>
          </w:tcPr>
          <w:p>
            <w:pPr>
              <w:jc w:val="center"/>
              <w:rPr>
                <w:rFonts w:hint="default" w:asci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Times New Roman"/>
                <w:sz w:val="24"/>
                <w:szCs w:val="24"/>
                <w:lang w:val="en-US" w:eastAsia="zh-CN"/>
              </w:rPr>
              <w:t>3000万元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625" w:type="dxa"/>
            <w:noWrap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系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人</w:t>
            </w:r>
          </w:p>
        </w:tc>
        <w:tc>
          <w:tcPr>
            <w:tcW w:w="3464" w:type="dxa"/>
            <w:noWrap/>
            <w:vAlign w:val="center"/>
          </w:tcPr>
          <w:p>
            <w:pPr>
              <w:jc w:val="center"/>
              <w:rPr>
                <w:rFonts w:hint="eastAsia" w:asci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cs="Times New Roman"/>
                <w:sz w:val="24"/>
                <w:szCs w:val="24"/>
                <w:lang w:eastAsia="zh-CN"/>
              </w:rPr>
              <w:t>王世杰</w:t>
            </w:r>
          </w:p>
        </w:tc>
        <w:tc>
          <w:tcPr>
            <w:tcW w:w="1445" w:type="dxa"/>
            <w:noWrap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联系电话</w:t>
            </w:r>
          </w:p>
        </w:tc>
        <w:tc>
          <w:tcPr>
            <w:tcW w:w="2805" w:type="dxa"/>
            <w:noWrap/>
            <w:vAlign w:val="center"/>
          </w:tcPr>
          <w:p>
            <w:pPr>
              <w:jc w:val="center"/>
              <w:rPr>
                <w:rFonts w:hint="default" w:asci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625" w:type="dxa"/>
            <w:noWrap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通讯地址</w:t>
            </w:r>
          </w:p>
        </w:tc>
        <w:tc>
          <w:tcPr>
            <w:tcW w:w="3464" w:type="dxa"/>
            <w:noWrap/>
            <w:vAlign w:val="center"/>
          </w:tcPr>
          <w:p>
            <w:pPr>
              <w:jc w:val="center"/>
              <w:rPr>
                <w:rFonts w:hint="eastAsia" w:asci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cs="Times New Roman"/>
                <w:sz w:val="24"/>
                <w:szCs w:val="24"/>
                <w:lang w:eastAsia="zh-CN"/>
              </w:rPr>
              <w:t>尉氏县新尉工业园区</w:t>
            </w:r>
          </w:p>
        </w:tc>
        <w:tc>
          <w:tcPr>
            <w:tcW w:w="1445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Email</w:t>
            </w:r>
          </w:p>
        </w:tc>
        <w:tc>
          <w:tcPr>
            <w:tcW w:w="2805" w:type="dxa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625" w:type="dxa"/>
            <w:noWrap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技术难题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或技术需求</w:t>
            </w:r>
          </w:p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所属领域</w:t>
            </w:r>
          </w:p>
        </w:tc>
        <w:tc>
          <w:tcPr>
            <w:tcW w:w="7714" w:type="dxa"/>
            <w:gridSpan w:val="3"/>
            <w:noWrap/>
            <w:vAlign w:val="center"/>
          </w:tcPr>
          <w:p>
            <w:pPr>
              <w:spacing w:line="312" w:lineRule="auto"/>
              <w:ind w:left="31680" w:hanging="240" w:hangingChars="1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1.</w:t>
            </w:r>
            <w:r>
              <w:rPr>
                <w:rFonts w:hint="eastAsia" w:ascii="宋体" w:hAnsi="宋体" w:cs="宋体"/>
                <w:sz w:val="24"/>
                <w:szCs w:val="24"/>
              </w:rPr>
              <w:t>电子信息</w:t>
            </w:r>
            <w:r>
              <w:rPr>
                <w:rFonts w:ascii="宋体" w:hAnsi="宋体" w:cs="宋体"/>
                <w:sz w:val="24"/>
                <w:szCs w:val="24"/>
              </w:rPr>
              <w:t>2.</w:t>
            </w:r>
            <w:r>
              <w:rPr>
                <w:rFonts w:hint="eastAsia" w:ascii="宋体" w:hAnsi="宋体" w:cs="宋体"/>
                <w:sz w:val="24"/>
                <w:szCs w:val="24"/>
              </w:rPr>
              <w:t>先进制造</w:t>
            </w:r>
            <w:r>
              <w:rPr>
                <w:rFonts w:ascii="宋体" w:hAnsi="宋体" w:cs="宋体"/>
                <w:sz w:val="24"/>
                <w:szCs w:val="24"/>
              </w:rPr>
              <w:t>3.</w:t>
            </w:r>
            <w:r>
              <w:rPr>
                <w:rFonts w:hint="eastAsia" w:ascii="宋体" w:hAnsi="宋体" w:cs="宋体"/>
                <w:sz w:val="24"/>
                <w:szCs w:val="24"/>
              </w:rPr>
              <w:t>生物、医药和医疗器械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</w:p>
          <w:p>
            <w:pPr>
              <w:spacing w:line="312" w:lineRule="auto"/>
              <w:ind w:left="210" w:leftChars="100" w:firstLine="240" w:firstLineChars="1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4.</w:t>
            </w:r>
            <w:r>
              <w:rPr>
                <w:rFonts w:hint="eastAsia" w:ascii="宋体" w:hAnsi="宋体" w:cs="宋体"/>
                <w:sz w:val="24"/>
                <w:szCs w:val="24"/>
              </w:rPr>
              <w:t>新材料及其应用</w:t>
            </w:r>
            <w:r>
              <w:rPr>
                <w:rFonts w:ascii="宋体" w:hAnsi="宋体" w:cs="宋体"/>
                <w:sz w:val="24"/>
                <w:szCs w:val="24"/>
              </w:rPr>
              <w:t xml:space="preserve"> 5.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☑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绿色化工</w:t>
            </w:r>
            <w:r>
              <w:rPr>
                <w:rFonts w:ascii="宋体" w:hAnsi="宋体" w:cs="宋体"/>
                <w:sz w:val="24"/>
                <w:szCs w:val="24"/>
              </w:rPr>
              <w:t xml:space="preserve"> 6.</w:t>
            </w:r>
            <w:r>
              <w:rPr>
                <w:rFonts w:hint="eastAsia" w:ascii="宋体" w:hAnsi="宋体" w:cs="宋体"/>
                <w:sz w:val="24"/>
                <w:szCs w:val="24"/>
              </w:rPr>
              <w:t>新能源与高效节能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</w:p>
          <w:p>
            <w:pPr>
              <w:spacing w:line="312" w:lineRule="auto"/>
              <w:ind w:left="210" w:leftChars="100" w:firstLine="240" w:firstLineChars="100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7.</w:t>
            </w:r>
            <w:r>
              <w:rPr>
                <w:rFonts w:hint="eastAsia" w:ascii="宋体" w:hAnsi="宋体" w:cs="宋体"/>
                <w:sz w:val="24"/>
                <w:szCs w:val="24"/>
              </w:rPr>
              <w:t>环境保护与资源综合利用</w:t>
            </w:r>
            <w:r>
              <w:rPr>
                <w:rFonts w:ascii="宋体" w:hAnsi="宋体" w:cs="宋体"/>
                <w:sz w:val="24"/>
                <w:szCs w:val="24"/>
              </w:rPr>
              <w:t xml:space="preserve"> 8.</w:t>
            </w:r>
            <w:r>
              <w:rPr>
                <w:rFonts w:hint="eastAsia" w:ascii="宋体" w:hAnsi="宋体" w:cs="宋体"/>
                <w:sz w:val="24"/>
                <w:szCs w:val="24"/>
              </w:rPr>
              <w:t>现代农业</w:t>
            </w:r>
            <w:r>
              <w:rPr>
                <w:rFonts w:ascii="宋体" w:hAnsi="宋体" w:cs="宋体"/>
                <w:sz w:val="24"/>
                <w:szCs w:val="24"/>
              </w:rPr>
              <w:t xml:space="preserve"> 9.</w:t>
            </w:r>
            <w:r>
              <w:rPr>
                <w:rFonts w:hint="eastAsia" w:ascii="宋体" w:hAnsi="宋体" w:cs="宋体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9339" w:type="dxa"/>
            <w:gridSpan w:val="4"/>
            <w:noWrap/>
            <w:vAlign w:val="center"/>
          </w:tcPr>
          <w:p>
            <w:pPr>
              <w:rPr>
                <w:rFonts w:hint="eastAsia" w:asci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技术难题及需求名称：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油悬浮剂优秀分散剂应用技术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0" w:hRule="atLeast"/>
          <w:jc w:val="center"/>
        </w:trPr>
        <w:tc>
          <w:tcPr>
            <w:tcW w:w="9339" w:type="dxa"/>
            <w:gridSpan w:val="4"/>
            <w:noWrap/>
            <w:vAlign w:val="top"/>
          </w:tcPr>
          <w:p>
            <w:pPr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技术难题及需求说明（具体难题或需求，以及要求达到的预期目标）</w:t>
            </w: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spacing w:line="420" w:lineRule="exact"/>
              <w:rPr>
                <w:rFonts w:hint="eastAsia" w:asci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cs="Times New Roman"/>
                <w:sz w:val="24"/>
                <w:szCs w:val="24"/>
                <w:lang w:eastAsia="zh-CN"/>
              </w:rPr>
              <w:t>农药油悬浮剂研发过程中需要一种优秀悬浮分散剂，希望通过该分散剂的应用，能够解决当前油悬浮剂生产中存在的奥氏熟化、析油、分层等问题，使产品有更长的稳定期和更优良的药效。</w:t>
            </w:r>
          </w:p>
          <w:p>
            <w:pPr>
              <w:spacing w:line="420" w:lineRule="exact"/>
              <w:rPr>
                <w:rFonts w:asci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9339" w:type="dxa"/>
            <w:gridSpan w:val="4"/>
            <w:noWrap/>
            <w:vAlign w:val="top"/>
          </w:tcPr>
          <w:p>
            <w:pPr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企业简介（企业实力规模、现有研发能力、上年度产值及经营状况等，限</w:t>
            </w:r>
            <w:r>
              <w:rPr>
                <w:rFonts w:ascii="宋体" w:hAnsi="宋体" w:cs="宋体"/>
                <w:sz w:val="24"/>
                <w:szCs w:val="24"/>
              </w:rPr>
              <w:t>200</w:t>
            </w:r>
            <w:r>
              <w:rPr>
                <w:rFonts w:hint="eastAsia" w:ascii="宋体" w:hAnsi="宋体" w:cs="宋体"/>
                <w:sz w:val="24"/>
                <w:szCs w:val="24"/>
              </w:rPr>
              <w:t>字以内）</w:t>
            </w:r>
          </w:p>
          <w:p>
            <w:pPr>
              <w:spacing w:line="420" w:lineRule="exact"/>
              <w:rPr>
                <w:rFonts w:ascii="宋体" w:cs="Times New Roman"/>
                <w:sz w:val="24"/>
                <w:szCs w:val="24"/>
              </w:rPr>
            </w:pPr>
          </w:p>
          <w:p>
            <w:pPr>
              <w:spacing w:line="420" w:lineRule="exact"/>
              <w:rPr>
                <w:rFonts w:hint="default" w:asci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Times New Roman"/>
                <w:sz w:val="24"/>
                <w:szCs w:val="24"/>
              </w:rPr>
              <w:t xml:space="preserve">    厂区占地面积近百亩，以花园式厂区为标准进行建设。雄厚的技术力量、精良的技术装备、完善的现代化检测仪器、先进的全自动化生产线，完备的采购储存和物流系统</w:t>
            </w:r>
            <w:r>
              <w:rPr>
                <w:rFonts w:hint="eastAsia" w:ascii="宋体" w:cs="Times New Roman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cs="Times New Roman"/>
                <w:sz w:val="24"/>
                <w:szCs w:val="24"/>
              </w:rPr>
              <w:t>目前建成标准化厂房三万平方，办公及附属设施八千余平方</w:t>
            </w:r>
            <w:r>
              <w:rPr>
                <w:rFonts w:hint="eastAsia" w:ascii="宋体" w:cs="Times New Roman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cs="Times New Roman"/>
                <w:sz w:val="24"/>
                <w:szCs w:val="24"/>
                <w:lang w:val="en-US" w:eastAsia="zh-CN"/>
              </w:rPr>
              <w:t>目前拥有发明专利8项，建有“河南省农药新剂型工程技术研究中心”，2021年销售额1.2亿元。</w:t>
            </w:r>
          </w:p>
          <w:p>
            <w:pPr>
              <w:spacing w:line="420" w:lineRule="exact"/>
              <w:rPr>
                <w:rFonts w:asci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625" w:type="dxa"/>
            <w:noWrap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拟合作方式</w:t>
            </w:r>
          </w:p>
        </w:tc>
        <w:tc>
          <w:tcPr>
            <w:tcW w:w="7714" w:type="dxa"/>
            <w:gridSpan w:val="3"/>
            <w:noWrap/>
            <w:vAlign w:val="center"/>
          </w:tcPr>
          <w:p>
            <w:pPr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☑</w:t>
            </w:r>
            <w:r>
              <w:rPr>
                <w:rFonts w:ascii="宋体" w:hAnsi="宋体" w:cs="宋体"/>
                <w:sz w:val="24"/>
                <w:szCs w:val="24"/>
              </w:rPr>
              <w:t xml:space="preserve"> 1</w:t>
            </w:r>
            <w:r>
              <w:rPr>
                <w:rFonts w:hint="eastAsia" w:ascii="宋体" w:hAnsi="宋体" w:cs="宋体"/>
                <w:sz w:val="24"/>
                <w:szCs w:val="24"/>
              </w:rPr>
              <w:t>、合作开发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☑</w:t>
            </w:r>
            <w:r>
              <w:rPr>
                <w:rFonts w:ascii="宋体" w:hAnsi="宋体" w:cs="宋体"/>
                <w:sz w:val="24"/>
                <w:szCs w:val="24"/>
              </w:rPr>
              <w:t xml:space="preserve"> 2</w:t>
            </w:r>
            <w:r>
              <w:rPr>
                <w:rFonts w:hint="eastAsia" w:ascii="宋体" w:hAnsi="宋体" w:cs="宋体"/>
                <w:sz w:val="24"/>
                <w:szCs w:val="24"/>
              </w:rPr>
              <w:t>、技术转让</w:t>
            </w:r>
            <w:r>
              <w:rPr>
                <w:rFonts w:ascii="宋体" w:hAnsi="宋体" w:cs="宋体"/>
                <w:sz w:val="24"/>
                <w:szCs w:val="24"/>
              </w:rPr>
              <w:t xml:space="preserve">  3</w:t>
            </w:r>
            <w:r>
              <w:rPr>
                <w:rFonts w:hint="eastAsia" w:ascii="宋体" w:hAnsi="宋体" w:cs="宋体"/>
                <w:sz w:val="24"/>
                <w:szCs w:val="24"/>
              </w:rPr>
              <w:t>、技术入股</w:t>
            </w:r>
            <w:r>
              <w:rPr>
                <w:rFonts w:ascii="宋体" w:hAnsi="宋体" w:cs="宋体"/>
                <w:sz w:val="24"/>
                <w:szCs w:val="24"/>
              </w:rPr>
              <w:t xml:space="preserve">  4</w:t>
            </w:r>
            <w:r>
              <w:rPr>
                <w:rFonts w:hint="eastAsia" w:ascii="宋体" w:hAnsi="宋体" w:cs="宋体"/>
                <w:sz w:val="24"/>
                <w:szCs w:val="24"/>
              </w:rPr>
              <w:t>、其它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2NDA1NjQzNWNjYmU5NzMxMmE2MmI1MjAyYzAyNjUifQ=="/>
  </w:docVars>
  <w:rsids>
    <w:rsidRoot w:val="71872690"/>
    <w:rsid w:val="7187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2023-05-04T09:28:00Z</dcterms:created>
  <dc:creator>Administrator</dc:creator>
  <cp:lastModifiedBy>Administrator</cp:lastModifiedBy>
  <dcterms:modified xsi:type="dcterms:W3CDTF">2023-05-04T09:29:31Z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E9978612450C4860854268614B23E0EC_11</vt:lpwstr>
  </property>
</Properties>
</file>