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958A" w14:textId="77777777" w:rsidR="00C07781" w:rsidRDefault="00F612C2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5E7F909E" w14:textId="77777777" w:rsidR="00C07781" w:rsidRDefault="00F612C2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C07781" w14:paraId="2C073E91" w14:textId="77777777">
        <w:trPr>
          <w:trHeight w:val="647"/>
        </w:trPr>
        <w:tc>
          <w:tcPr>
            <w:tcW w:w="2269" w:type="dxa"/>
            <w:vAlign w:val="center"/>
          </w:tcPr>
          <w:p w14:paraId="5EDBF429" w14:textId="77777777" w:rsidR="00C07781" w:rsidRDefault="00F612C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37329EEA" w14:textId="77777777" w:rsidR="00C07781" w:rsidRDefault="00BC210A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eastAsia="仿宋_GB2312" w:hint="eastAsia"/>
                <w:sz w:val="24"/>
                <w:szCs w:val="24"/>
              </w:rPr>
              <w:t>便携式智能环境</w:t>
            </w:r>
            <w:r w:rsidR="00D4586F">
              <w:rPr>
                <w:rFonts w:eastAsia="仿宋_GB2312" w:hint="eastAsia"/>
                <w:sz w:val="24"/>
                <w:szCs w:val="24"/>
              </w:rPr>
              <w:t>检测</w:t>
            </w:r>
            <w:r>
              <w:rPr>
                <w:rFonts w:eastAsia="仿宋_GB2312" w:hint="eastAsia"/>
                <w:sz w:val="24"/>
                <w:szCs w:val="24"/>
              </w:rPr>
              <w:t>装备的研制</w:t>
            </w:r>
          </w:p>
        </w:tc>
      </w:tr>
      <w:tr w:rsidR="00C07781" w14:paraId="1399E65E" w14:textId="77777777">
        <w:trPr>
          <w:trHeight w:val="561"/>
        </w:trPr>
        <w:tc>
          <w:tcPr>
            <w:tcW w:w="2269" w:type="dxa"/>
            <w:vAlign w:val="center"/>
          </w:tcPr>
          <w:p w14:paraId="2CF80610" w14:textId="77777777" w:rsidR="00C07781" w:rsidRDefault="00F612C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420D4EEE" w14:textId="77777777" w:rsidR="00C07781" w:rsidRDefault="00BC210A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二等奖</w:t>
            </w:r>
          </w:p>
        </w:tc>
      </w:tr>
      <w:tr w:rsidR="00C07781" w14:paraId="5B0BF4F8" w14:textId="77777777">
        <w:trPr>
          <w:trHeight w:val="2461"/>
        </w:trPr>
        <w:tc>
          <w:tcPr>
            <w:tcW w:w="2269" w:type="dxa"/>
            <w:vAlign w:val="center"/>
          </w:tcPr>
          <w:p w14:paraId="122758D3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0A8764BB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073017C1" w14:textId="77777777" w:rsidR="00C07781" w:rsidRDefault="0077375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详见附件。</w:t>
            </w:r>
          </w:p>
        </w:tc>
      </w:tr>
      <w:tr w:rsidR="00C07781" w14:paraId="2EF408FA" w14:textId="77777777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4C1AE39" w14:textId="77777777" w:rsidR="00C07781" w:rsidRDefault="00F612C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545C2A2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庞小兵，排名1，正高级，浙江工业大学/绍兴腾耀环保科技有限公司；</w:t>
            </w:r>
          </w:p>
          <w:p w14:paraId="2048997E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成卓韦，排名2，正高级，浙江工业大学；</w:t>
            </w:r>
          </w:p>
          <w:p w14:paraId="1C354C0B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邢  波，排名3，副高级，浙江省绍兴生态环境监测中心；</w:t>
            </w:r>
          </w:p>
          <w:p w14:paraId="43B31099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李晶晶，排名4，副高级，浙江省绍兴生态环境监测中心；</w:t>
            </w:r>
          </w:p>
          <w:p w14:paraId="479085D0" w14:textId="3C2EEC32" w:rsidR="00E965E5" w:rsidRPr="00E965E5" w:rsidRDefault="00E3759D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韩 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昕</w:t>
            </w:r>
            <w:r w:rsidR="00E965E5"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</w:t>
            </w:r>
            <w:r w:rsidR="008774F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名</w:t>
            </w:r>
            <w:r w:rsidR="00E965E5"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5，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中 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级</w:t>
            </w:r>
            <w:r w:rsidR="00E965E5"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，中国科学院合肥物质</w:t>
            </w:r>
            <w:r w:rsidR="008774F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科学</w:t>
            </w:r>
            <w:r w:rsidR="00E965E5"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研究院；</w:t>
            </w:r>
          </w:p>
          <w:p w14:paraId="0E6A5A4D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王宝珍，排名6，正  高，长江师范学院；</w:t>
            </w:r>
          </w:p>
          <w:p w14:paraId="2116F85E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陈  浪，排名7，初  级，浙江工业大学；</w:t>
            </w:r>
          </w:p>
          <w:p w14:paraId="0942F110" w14:textId="77777777" w:rsidR="00E965E5" w:rsidRPr="00E965E5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吴振涛，排名8，初  级，浙江工业大学；</w:t>
            </w:r>
          </w:p>
          <w:p w14:paraId="6826AE27" w14:textId="77777777" w:rsidR="00C07781" w:rsidRDefault="00E965E5" w:rsidP="00E965E5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袁锴彬，排名9，初  级，浙江工业大学绍兴研究院；</w:t>
            </w:r>
          </w:p>
        </w:tc>
      </w:tr>
      <w:tr w:rsidR="00C07781" w14:paraId="078E54BB" w14:textId="77777777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3092D7E" w14:textId="77777777" w:rsidR="00C07781" w:rsidRDefault="00F612C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2233055" w14:textId="77777777" w:rsidR="00E965E5" w:rsidRPr="00E965E5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1.单位名称：浙江工业大学</w:t>
            </w:r>
          </w:p>
          <w:p w14:paraId="4B022CDB" w14:textId="77777777" w:rsidR="00E965E5" w:rsidRPr="00E965E5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2.单位名称：绍兴腾耀环保科技有限公司</w:t>
            </w:r>
          </w:p>
          <w:p w14:paraId="2D7FB0B1" w14:textId="77777777" w:rsidR="00E965E5" w:rsidRPr="00E965E5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3.单位名称：浙江省绍兴生态环境监测中心</w:t>
            </w:r>
          </w:p>
          <w:p w14:paraId="16AA35B1" w14:textId="6D7F3A79" w:rsidR="00E965E5" w:rsidRPr="00E965E5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4.单位名称：中国科学院合肥物质</w:t>
            </w:r>
            <w:r w:rsidR="008774F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科学</w:t>
            </w: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研究院</w:t>
            </w:r>
          </w:p>
          <w:p w14:paraId="1ADA9468" w14:textId="77777777" w:rsidR="00E965E5" w:rsidRPr="00E965E5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5.单位名称：长江师范学院</w:t>
            </w:r>
          </w:p>
          <w:p w14:paraId="4E7C09BC" w14:textId="77777777" w:rsidR="00D4586F" w:rsidRDefault="00E965E5" w:rsidP="00E965E5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65E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6.单位名称：浙江工业大学绍兴研究院；</w:t>
            </w:r>
          </w:p>
        </w:tc>
      </w:tr>
      <w:tr w:rsidR="00C07781" w14:paraId="5EA92550" w14:textId="77777777">
        <w:trPr>
          <w:trHeight w:val="692"/>
        </w:trPr>
        <w:tc>
          <w:tcPr>
            <w:tcW w:w="2269" w:type="dxa"/>
            <w:vAlign w:val="center"/>
          </w:tcPr>
          <w:p w14:paraId="7A553ED4" w14:textId="77777777" w:rsidR="00C07781" w:rsidRDefault="00F612C2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3358545C" w14:textId="77777777" w:rsidR="00C07781" w:rsidRDefault="00F612C2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Tahoma" w:cstheme="minorBidi"/>
                <w:b w:val="0"/>
                <w:bCs w:val="0"/>
                <w:color w:val="000000"/>
                <w:kern w:val="0"/>
                <w:sz w:val="28"/>
              </w:rPr>
              <w:t>浙江省教育厅</w:t>
            </w:r>
          </w:p>
        </w:tc>
      </w:tr>
      <w:tr w:rsidR="00643F2C" w14:paraId="007EA90F" w14:textId="77777777">
        <w:trPr>
          <w:trHeight w:val="3683"/>
        </w:trPr>
        <w:tc>
          <w:tcPr>
            <w:tcW w:w="2269" w:type="dxa"/>
            <w:vAlign w:val="center"/>
          </w:tcPr>
          <w:p w14:paraId="1A094A60" w14:textId="77777777" w:rsidR="00643F2C" w:rsidRDefault="00643F2C" w:rsidP="00643F2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提名意见</w:t>
            </w:r>
          </w:p>
        </w:tc>
        <w:tc>
          <w:tcPr>
            <w:tcW w:w="6237" w:type="dxa"/>
            <w:vAlign w:val="center"/>
          </w:tcPr>
          <w:p w14:paraId="71771652" w14:textId="77777777" w:rsidR="006C2B51" w:rsidRPr="003E70B7" w:rsidRDefault="006C2B51" w:rsidP="006C2B51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目前市场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高端环境装备长期依赖进口，一些涉及国家安全的监测数据受制于人，是典型卡脖子技术，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成果申报单位以研制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国产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微型环境检测装备为特色，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研制出微型的温室气体检测仪、大气多成分与地球信息检测仪、恶臭成分检测仪、全二维色谱仪等高端便携式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环境检测装备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，实现装备部件1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00%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国产化，解决了环境监测数据泄露的重大国家安全问题，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产品可广泛应用于环境应急监测、野外监测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、以及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高空水域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森林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等人员难以到达区域的监测。</w:t>
            </w:r>
          </w:p>
          <w:p w14:paraId="00A032A4" w14:textId="77777777" w:rsidR="006C2B51" w:rsidRPr="003E70B7" w:rsidRDefault="006C2B51" w:rsidP="006C2B5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成果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研制了一批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先进的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气体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传感器、微型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调制器、微型芯片二维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色谱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柱等关键部件，通过智能集成自主程序设计，实现仪器实时控制；结合机器学习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多元校正模型等先进计算方法显著提高了检测精确度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接近或已达到进口设备的检测性能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。本成果涵盖一系列微型环境检测装备，具有便携性强，成本低廉，检测准确性高，可实现远程控制等优点。产品获得国家CMA计量检测认证，已实现产业化，销售额达到1000万以上，经济效益显著。客户包括中国科学院生态环境研究中心、中国科学院青藏高原研究所等高校科研企事业单位。相关科研成果包括授权1项发明专利、15项实用新型专利和软件著作权，发表了16篇SCI和核心论文。</w:t>
            </w:r>
          </w:p>
          <w:p w14:paraId="1CC371F5" w14:textId="77777777" w:rsidR="006C2B51" w:rsidRPr="003E70B7" w:rsidRDefault="006C2B51" w:rsidP="006C2B51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该团队所开展的便携式智能环境</w:t>
            </w:r>
            <w:r w:rsidR="00D4586F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检测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装备的研制项目具有很好的创新性，技术难度较大，在许多领域应用，取得显著的环境效益，对推动经济发展和社会进步有重要意义和作用。</w:t>
            </w:r>
          </w:p>
          <w:p w14:paraId="10F77636" w14:textId="77777777" w:rsidR="00210109" w:rsidRPr="005B3E34" w:rsidRDefault="006C2B51" w:rsidP="006C2B51">
            <w:pPr>
              <w:spacing w:line="440" w:lineRule="exact"/>
              <w:jc w:val="left"/>
              <w:rPr>
                <w:rStyle w:val="title1"/>
                <w:rFonts w:ascii="仿宋_GB2312" w:eastAsia="仿宋_GB2312" w:hAnsi="仿宋" w:cs="仿宋"/>
                <w:b w:val="0"/>
                <w:bCs w:val="0"/>
                <w:color w:val="000000" w:themeColor="text1"/>
              </w:rPr>
            </w:pP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70B7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提名该成果为浙江省科学技术进步奖二等奖。</w:t>
            </w:r>
          </w:p>
        </w:tc>
      </w:tr>
    </w:tbl>
    <w:p w14:paraId="16285F75" w14:textId="77777777" w:rsidR="00C07781" w:rsidRDefault="00C07781"/>
    <w:p w14:paraId="25E2D3C6" w14:textId="77777777" w:rsidR="00C07781" w:rsidRDefault="00F612C2">
      <w:pPr>
        <w:widowControl/>
        <w:jc w:val="left"/>
      </w:pPr>
      <w:r>
        <w:br w:type="page"/>
      </w:r>
    </w:p>
    <w:p w14:paraId="09E32C79" w14:textId="77777777" w:rsidR="00612482" w:rsidRDefault="00612482" w:rsidP="00B618CC">
      <w:pPr>
        <w:pStyle w:val="a3"/>
        <w:jc w:val="left"/>
        <w:rPr>
          <w:rFonts w:ascii="方正黑体简体" w:eastAsia="方正黑体简体" w:hAnsi="宋体"/>
          <w:color w:val="000000" w:themeColor="text1"/>
          <w:sz w:val="32"/>
          <w:szCs w:val="22"/>
        </w:rPr>
        <w:sectPr w:rsidR="00612482" w:rsidSect="00612482">
          <w:pgSz w:w="11906" w:h="16838"/>
          <w:pgMar w:top="1440" w:right="1276" w:bottom="1440" w:left="1797" w:header="709" w:footer="709" w:gutter="0"/>
          <w:cols w:space="708"/>
          <w:docGrid w:linePitch="360"/>
        </w:sectPr>
      </w:pPr>
    </w:p>
    <w:p w14:paraId="6B2DD3C1" w14:textId="77777777" w:rsidR="00C07781" w:rsidRPr="007B34C1" w:rsidRDefault="00B618CC" w:rsidP="00B618CC">
      <w:pPr>
        <w:pStyle w:val="a3"/>
        <w:jc w:val="left"/>
        <w:rPr>
          <w:rFonts w:ascii="黑体" w:eastAsia="黑体" w:hAnsi="黑体"/>
          <w:color w:val="000000" w:themeColor="text1"/>
          <w:sz w:val="32"/>
          <w:szCs w:val="22"/>
        </w:rPr>
      </w:pPr>
      <w:r w:rsidRPr="007B34C1">
        <w:rPr>
          <w:rFonts w:ascii="黑体" w:eastAsia="黑体" w:hAnsi="黑体" w:hint="eastAsia"/>
          <w:color w:val="000000" w:themeColor="text1"/>
          <w:sz w:val="32"/>
          <w:szCs w:val="22"/>
        </w:rPr>
        <w:lastRenderedPageBreak/>
        <w:t xml:space="preserve">附件1：                       </w:t>
      </w:r>
      <w:r w:rsidR="00F612C2" w:rsidRPr="007B34C1">
        <w:rPr>
          <w:rFonts w:ascii="黑体" w:eastAsia="黑体" w:hAnsi="黑体" w:hint="eastAsia"/>
          <w:color w:val="000000" w:themeColor="text1"/>
          <w:sz w:val="32"/>
          <w:szCs w:val="22"/>
        </w:rPr>
        <w:t>主要知识产权和标准规范目录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629"/>
        <w:gridCol w:w="978"/>
        <w:gridCol w:w="1317"/>
        <w:gridCol w:w="1257"/>
        <w:gridCol w:w="1272"/>
        <w:gridCol w:w="1213"/>
        <w:gridCol w:w="3000"/>
        <w:gridCol w:w="1530"/>
      </w:tblGrid>
      <w:tr w:rsidR="00C07781" w14:paraId="5CC91803" w14:textId="77777777" w:rsidTr="00E72BE8">
        <w:trPr>
          <w:trHeight w:val="12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CFC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14:paraId="17C4C2B7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0EC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1A7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14:paraId="0CB4C726" w14:textId="77777777" w:rsidR="00C07781" w:rsidRDefault="00F612C2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81E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14:paraId="146639ED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753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14:paraId="2B2AC6E8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14:paraId="231D7E43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ADC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E71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AB2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9BE" w14:textId="77777777" w:rsidR="00C07781" w:rsidRDefault="00F612C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6C2B51" w14:paraId="117E69D2" w14:textId="77777777" w:rsidTr="00E72BE8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AB3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实用新型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62D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一种无人飞机机载式大气成分在线检测装置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B52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中国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DC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ZL202022510563.9</w:t>
            </w:r>
          </w:p>
          <w:p w14:paraId="570FDE6A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D24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2021-10-12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F61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14363006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A02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绍兴腾耀环保科技有限公司，浙江工业大学绍兴研究院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C9D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庞小兵，袁娟，陈浪，施康丽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6D5D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授权</w:t>
            </w:r>
          </w:p>
        </w:tc>
      </w:tr>
      <w:tr w:rsidR="006C2B51" w14:paraId="5A05ABD9" w14:textId="77777777" w:rsidTr="00E72BE8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962" w14:textId="77777777" w:rsidR="006C2B51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实用新型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200" w14:textId="77777777" w:rsidR="006C2B51" w:rsidRPr="006C2B51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6C2B51">
              <w:rPr>
                <w:rFonts w:eastAsia="仿宋" w:hint="eastAsia"/>
                <w:sz w:val="24"/>
              </w:rPr>
              <w:t>一种无人飞机恶臭污染物检测装置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C30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中国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6BF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C0438C">
              <w:rPr>
                <w:rFonts w:eastAsia="楷体" w:hint="eastAsia"/>
                <w:sz w:val="24"/>
                <w:szCs w:val="24"/>
              </w:rPr>
              <w:t>Z</w:t>
            </w:r>
            <w:r w:rsidRPr="00C0438C">
              <w:rPr>
                <w:rFonts w:eastAsia="楷体"/>
                <w:sz w:val="24"/>
                <w:szCs w:val="24"/>
              </w:rPr>
              <w:t>L</w:t>
            </w:r>
            <w:r w:rsidRPr="00C0438C">
              <w:rPr>
                <w:rFonts w:eastAsia="楷体" w:hint="eastAsia"/>
                <w:sz w:val="24"/>
                <w:szCs w:val="24"/>
              </w:rPr>
              <w:t>2</w:t>
            </w:r>
            <w:r w:rsidRPr="00C0438C">
              <w:rPr>
                <w:rFonts w:eastAsia="楷体"/>
                <w:sz w:val="24"/>
                <w:szCs w:val="24"/>
              </w:rPr>
              <w:t>02222374859.1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DA39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2</w:t>
            </w:r>
            <w:r>
              <w:rPr>
                <w:rFonts w:eastAsia="仿宋"/>
                <w:color w:val="000000" w:themeColor="text1"/>
                <w:sz w:val="24"/>
              </w:rPr>
              <w:t>023</w:t>
            </w:r>
            <w:r>
              <w:rPr>
                <w:rFonts w:eastAsia="仿宋" w:hint="eastAsia"/>
                <w:color w:val="000000" w:themeColor="text1"/>
                <w:sz w:val="24"/>
              </w:rPr>
              <w:t>-</w:t>
            </w:r>
            <w:r>
              <w:rPr>
                <w:rFonts w:eastAsia="仿宋"/>
                <w:color w:val="000000" w:themeColor="text1"/>
                <w:sz w:val="24"/>
              </w:rPr>
              <w:t>1-24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891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1</w:t>
            </w:r>
            <w:r>
              <w:rPr>
                <w:rFonts w:eastAsia="仿宋"/>
                <w:color w:val="000000" w:themeColor="text1"/>
                <w:sz w:val="24"/>
              </w:rPr>
              <w:t>8341981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70A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C2B51">
              <w:rPr>
                <w:rFonts w:eastAsia="仿宋" w:hint="eastAsia"/>
                <w:color w:val="000000" w:themeColor="text1"/>
                <w:sz w:val="24"/>
              </w:rPr>
              <w:t>绍兴腾耀环保科技有限公司；浙江工业大学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7EB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6C2B51">
              <w:rPr>
                <w:rFonts w:eastAsia="仿宋" w:hint="eastAsia"/>
                <w:sz w:val="24"/>
              </w:rPr>
              <w:t>庞小兵，吴振涛，陈浪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1AF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授权</w:t>
            </w:r>
          </w:p>
        </w:tc>
      </w:tr>
      <w:tr w:rsidR="006C2B51" w14:paraId="18E8B952" w14:textId="77777777" w:rsidTr="00E72BE8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834B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发明专利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775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一种适用于污泥厌氧消化沼气的氨气高效吸附分离剂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AB9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中国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F2C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ZL202110390391.2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4CC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2022-8-23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3739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5400765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9A1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浙江工业大学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9BF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韩张亮、毛益萍、庞小兵、周一诺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4070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授权</w:t>
            </w:r>
          </w:p>
        </w:tc>
      </w:tr>
      <w:tr w:rsidR="006C2B51" w14:paraId="6C051FD4" w14:textId="77777777" w:rsidTr="00E72BE8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2DD8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t>实用新型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402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6303E8">
              <w:rPr>
                <w:rFonts w:eastAsia="仿宋"/>
                <w:kern w:val="0"/>
                <w:sz w:val="24"/>
              </w:rPr>
              <w:t>一种无线遥控多通道冷冻富集空气吸附管采样装置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0B7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中国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AF8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6303E8">
              <w:rPr>
                <w:rFonts w:eastAsia="仿宋"/>
                <w:kern w:val="0"/>
                <w:sz w:val="24"/>
              </w:rPr>
              <w:t>ZL202220132803.2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1172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2022-8-30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27B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17301940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7C5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绍兴腾耀环保科技有限公司，浙江工业大学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6E85" w14:textId="77777777" w:rsidR="006C2B51" w:rsidRPr="006303E8" w:rsidRDefault="006C2B51" w:rsidP="006C2B51">
            <w:pPr>
              <w:jc w:val="center"/>
              <w:rPr>
                <w:rFonts w:eastAsia="仿宋"/>
                <w:sz w:val="24"/>
              </w:rPr>
            </w:pPr>
            <w:r w:rsidRPr="006303E8">
              <w:rPr>
                <w:rFonts w:eastAsia="仿宋"/>
                <w:sz w:val="24"/>
              </w:rPr>
              <w:t>庞小兵，袁锴彬，陈浪，吴振涛，施康丽，戴上，陈建孟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B1E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授权</w:t>
            </w:r>
          </w:p>
        </w:tc>
      </w:tr>
      <w:tr w:rsidR="006C2B51" w14:paraId="6DDDC69D" w14:textId="77777777" w:rsidTr="00E72BE8">
        <w:trPr>
          <w:trHeight w:val="92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15E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 w:hint="eastAsia"/>
                <w:color w:val="000000" w:themeColor="text1"/>
                <w:sz w:val="24"/>
              </w:rPr>
              <w:lastRenderedPageBreak/>
              <w:t>实用新型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59C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一种无人飞机载式吸附管采样装置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EFEF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中国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AA2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ZL202121607104.0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547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2022-3-25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91F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16117782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C6B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绍兴腾耀环保科技有限公司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9CC4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sz w:val="24"/>
              </w:rPr>
              <w:t>庞小兵，陈浪，袁锴彬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128" w14:textId="77777777" w:rsidR="006C2B51" w:rsidRPr="006303E8" w:rsidRDefault="006C2B51" w:rsidP="006C2B51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6303E8">
              <w:rPr>
                <w:rFonts w:eastAsia="仿宋"/>
                <w:color w:val="000000" w:themeColor="text1"/>
                <w:sz w:val="24"/>
              </w:rPr>
              <w:t>授权</w:t>
            </w:r>
          </w:p>
        </w:tc>
      </w:tr>
    </w:tbl>
    <w:p w14:paraId="70195FE1" w14:textId="77777777" w:rsidR="00B618CC" w:rsidRDefault="00B618CC" w:rsidP="00D57031">
      <w:pPr>
        <w:spacing w:beforeLines="50" w:before="120"/>
        <w:ind w:firstLineChars="200" w:firstLine="480"/>
        <w:rPr>
          <w:rFonts w:eastAsia="仿宋_GB2312"/>
          <w:sz w:val="24"/>
        </w:rPr>
      </w:pPr>
    </w:p>
    <w:p w14:paraId="18803BD8" w14:textId="77777777" w:rsidR="00B618CC" w:rsidRDefault="00B618CC" w:rsidP="00407E40">
      <w:pPr>
        <w:widowControl/>
        <w:jc w:val="left"/>
        <w:rPr>
          <w:rFonts w:eastAsia="仿宋_GB2312"/>
          <w:sz w:val="24"/>
        </w:rPr>
        <w:sectPr w:rsidR="00B618CC" w:rsidSect="00D57031">
          <w:pgSz w:w="16838" w:h="11906" w:orient="landscape"/>
          <w:pgMar w:top="1797" w:right="1440" w:bottom="1276" w:left="1440" w:header="709" w:footer="709" w:gutter="0"/>
          <w:cols w:space="708"/>
          <w:docGrid w:linePitch="360"/>
        </w:sectPr>
      </w:pPr>
    </w:p>
    <w:p w14:paraId="0A847FC0" w14:textId="77777777" w:rsidR="00B618CC" w:rsidRPr="007B34C1" w:rsidRDefault="00612482" w:rsidP="00612482">
      <w:pPr>
        <w:pStyle w:val="a3"/>
        <w:jc w:val="left"/>
        <w:rPr>
          <w:rFonts w:ascii="黑体" w:eastAsia="黑体" w:hAnsi="黑体"/>
          <w:color w:val="000000" w:themeColor="text1"/>
          <w:sz w:val="32"/>
          <w:szCs w:val="22"/>
        </w:rPr>
      </w:pPr>
      <w:r w:rsidRPr="007B34C1">
        <w:rPr>
          <w:rFonts w:ascii="黑体" w:eastAsia="黑体" w:hAnsi="黑体" w:hint="eastAsia"/>
          <w:color w:val="000000" w:themeColor="text1"/>
          <w:sz w:val="32"/>
          <w:szCs w:val="22"/>
        </w:rPr>
        <w:lastRenderedPageBreak/>
        <w:t xml:space="preserve">附件2：          </w:t>
      </w:r>
      <w:r w:rsidR="00B618CC" w:rsidRPr="007B34C1">
        <w:rPr>
          <w:rFonts w:ascii="黑体" w:eastAsia="黑体" w:hAnsi="黑体" w:hint="eastAsia"/>
          <w:color w:val="000000" w:themeColor="text1"/>
          <w:sz w:val="32"/>
          <w:szCs w:val="22"/>
        </w:rPr>
        <w:t>代表性论文（专著）目录</w:t>
      </w: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9"/>
        <w:gridCol w:w="2974"/>
        <w:gridCol w:w="1667"/>
        <w:gridCol w:w="1323"/>
        <w:gridCol w:w="456"/>
      </w:tblGrid>
      <w:tr w:rsidR="0060735D" w14:paraId="4B21A159" w14:textId="77777777" w:rsidTr="00E72BE8">
        <w:trPr>
          <w:trHeight w:hRule="exact" w:val="1596"/>
          <w:jc w:val="center"/>
        </w:trPr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97A8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D6A1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CD14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14:paraId="63957C5D" w14:textId="77777777" w:rsidR="00B618CC" w:rsidRDefault="00B618CC" w:rsidP="000626D9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DE9D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14:paraId="7FF91D46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14:paraId="12E50A88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BFDF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14:paraId="44BABE41" w14:textId="77777777" w:rsidR="00B618CC" w:rsidRDefault="00B618CC" w:rsidP="000626D9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60735D" w14:paraId="0F87907B" w14:textId="77777777" w:rsidTr="00E72BE8">
        <w:trPr>
          <w:trHeight w:hRule="exact" w:val="1582"/>
          <w:jc w:val="center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B616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Pang Xiaobing*, Chen Lang, Shi Kangli, Wu Fei, Chen Jianmeng, Fang Shuangxi, Wang Junliang and Xu Meng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5344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 xml:space="preserve">A lightweight low-cost and multipollutant sensor package for aerial observations of air pollutants in atmospheric boundary layer </w:t>
            </w:r>
            <w:r w:rsidRPr="00A82BA3">
              <w:rPr>
                <w:rFonts w:eastAsia="仿宋"/>
                <w:szCs w:val="21"/>
              </w:rPr>
              <w:t>《</w:t>
            </w:r>
            <w:r w:rsidRPr="00A82BA3">
              <w:rPr>
                <w:rFonts w:eastAsia="仿宋"/>
                <w:szCs w:val="21"/>
              </w:rPr>
              <w:t>Science of the total environment</w:t>
            </w:r>
            <w:r w:rsidRPr="00A82BA3">
              <w:rPr>
                <w:rFonts w:eastAsia="仿宋"/>
                <w:szCs w:val="21"/>
              </w:rPr>
              <w:t>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3968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2021,764: 142828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4597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color w:val="000000" w:themeColor="text1"/>
                <w:szCs w:val="21"/>
              </w:rPr>
              <w:t>2020</w:t>
            </w:r>
            <w:r w:rsidRPr="00A82BA3">
              <w:rPr>
                <w:rFonts w:eastAsia="仿宋"/>
                <w:color w:val="000000" w:themeColor="text1"/>
                <w:szCs w:val="21"/>
              </w:rPr>
              <w:t>年</w:t>
            </w:r>
            <w:r w:rsidRPr="00A82BA3">
              <w:rPr>
                <w:rFonts w:eastAsia="仿宋"/>
                <w:color w:val="000000" w:themeColor="text1"/>
                <w:szCs w:val="21"/>
              </w:rPr>
              <w:t>10</w:t>
            </w:r>
            <w:r w:rsidRPr="00A82BA3">
              <w:rPr>
                <w:rFonts w:eastAsia="仿宋"/>
                <w:color w:val="000000" w:themeColor="text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B9809B" w14:textId="77777777" w:rsidR="00407E40" w:rsidRPr="00A82BA3" w:rsidRDefault="00407E40" w:rsidP="00407E40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 w:hint="eastAsia"/>
                <w:color w:val="000000" w:themeColor="text1"/>
                <w:szCs w:val="21"/>
              </w:rPr>
              <w:t>1</w:t>
            </w:r>
            <w:r>
              <w:rPr>
                <w:rFonts w:eastAsia="仿宋"/>
                <w:color w:val="000000" w:themeColor="text1"/>
                <w:szCs w:val="21"/>
              </w:rPr>
              <w:t>7</w:t>
            </w:r>
          </w:p>
        </w:tc>
      </w:tr>
      <w:tr w:rsidR="0060735D" w14:paraId="09349864" w14:textId="77777777" w:rsidTr="00E72BE8">
        <w:trPr>
          <w:trHeight w:hRule="exact" w:val="1584"/>
          <w:jc w:val="center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6DD0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Lyu Yan, Ju Qinru, Lv Fengmao, Feng Jialiang, Pang Xiaobing* and Li Xiang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A811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Spatiotemporal variations of air pollutants and ozone prediction using machine learning algorithms in the Beijing-Tianjin-Hebei region from 2014 to 2021.</w:t>
            </w:r>
            <w:r w:rsidRPr="00A82BA3">
              <w:rPr>
                <w:rFonts w:eastAsia="仿宋"/>
                <w:szCs w:val="21"/>
              </w:rPr>
              <w:t>《</w:t>
            </w:r>
            <w:r w:rsidRPr="00A82BA3">
              <w:rPr>
                <w:rFonts w:eastAsia="仿宋"/>
                <w:szCs w:val="21"/>
              </w:rPr>
              <w:t>Environmental Pollution</w:t>
            </w:r>
            <w:r w:rsidRPr="00A82BA3">
              <w:rPr>
                <w:rFonts w:eastAsia="仿宋"/>
                <w:szCs w:val="21"/>
              </w:rPr>
              <w:t>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7668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2022, 306:119420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52A4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color w:val="000000" w:themeColor="text1"/>
                <w:szCs w:val="21"/>
              </w:rPr>
              <w:t>2022</w:t>
            </w:r>
            <w:r w:rsidRPr="00A82BA3">
              <w:rPr>
                <w:rFonts w:eastAsia="仿宋"/>
                <w:color w:val="000000" w:themeColor="text1"/>
                <w:szCs w:val="21"/>
              </w:rPr>
              <w:t>年</w:t>
            </w:r>
            <w:r w:rsidRPr="00A82BA3">
              <w:rPr>
                <w:rFonts w:eastAsia="仿宋"/>
                <w:color w:val="000000" w:themeColor="text1"/>
                <w:szCs w:val="21"/>
              </w:rPr>
              <w:t>5</w:t>
            </w:r>
            <w:r w:rsidRPr="00A82BA3">
              <w:rPr>
                <w:rFonts w:eastAsia="仿宋"/>
                <w:color w:val="000000" w:themeColor="text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ED35C5" w14:textId="77777777" w:rsidR="00407E40" w:rsidRPr="00A82BA3" w:rsidRDefault="00407E40" w:rsidP="00407E40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 w:hint="eastAsia"/>
                <w:color w:val="000000" w:themeColor="text1"/>
                <w:szCs w:val="21"/>
              </w:rPr>
              <w:t>6</w:t>
            </w:r>
          </w:p>
        </w:tc>
      </w:tr>
      <w:tr w:rsidR="0060735D" w14:paraId="18A6E1E1" w14:textId="77777777" w:rsidTr="00E72BE8">
        <w:trPr>
          <w:trHeight w:hRule="exact" w:val="1775"/>
          <w:jc w:val="center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F54B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Chen Lang, Li Jingjing, Pang Xiaobing*, Shi Kangli, Chen Jianmeng, Wang Junliang and Xu meng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043C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Impact of COVID-19 Lockdown on air pollutants in a coastal area of the Yangtze River Delta, China, measured by a low-cost sensor package</w:t>
            </w:r>
            <w:r w:rsidRPr="00A82BA3">
              <w:rPr>
                <w:rFonts w:eastAsia="仿宋"/>
                <w:szCs w:val="21"/>
              </w:rPr>
              <w:t>《</w:t>
            </w:r>
            <w:r w:rsidRPr="00A82BA3">
              <w:rPr>
                <w:rFonts w:eastAsia="仿宋"/>
                <w:szCs w:val="21"/>
              </w:rPr>
              <w:t>Atmosphere</w:t>
            </w:r>
            <w:r w:rsidRPr="00A82BA3">
              <w:rPr>
                <w:rFonts w:eastAsia="仿宋"/>
                <w:szCs w:val="21"/>
              </w:rPr>
              <w:t>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17EF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2021, 12: 345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1720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color w:val="000000" w:themeColor="text1"/>
                <w:szCs w:val="21"/>
              </w:rPr>
              <w:t>2021</w:t>
            </w:r>
            <w:r w:rsidRPr="00A82BA3">
              <w:rPr>
                <w:rFonts w:eastAsia="仿宋"/>
                <w:color w:val="000000" w:themeColor="text1"/>
                <w:szCs w:val="21"/>
              </w:rPr>
              <w:t>年</w:t>
            </w:r>
            <w:r w:rsidRPr="00A82BA3">
              <w:rPr>
                <w:rFonts w:eastAsia="仿宋"/>
                <w:color w:val="000000" w:themeColor="text1"/>
                <w:szCs w:val="21"/>
              </w:rPr>
              <w:t>3</w:t>
            </w:r>
            <w:r w:rsidRPr="00A82BA3">
              <w:rPr>
                <w:rFonts w:eastAsia="仿宋"/>
                <w:color w:val="000000" w:themeColor="text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2DE4C" w14:textId="77777777" w:rsidR="00407E40" w:rsidRPr="00A82BA3" w:rsidRDefault="00407E40" w:rsidP="00407E40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 w:hint="eastAsia"/>
                <w:color w:val="000000" w:themeColor="text1"/>
                <w:szCs w:val="21"/>
              </w:rPr>
              <w:t>7</w:t>
            </w:r>
          </w:p>
        </w:tc>
      </w:tr>
      <w:tr w:rsidR="0060735D" w14:paraId="62F7EB3B" w14:textId="77777777" w:rsidTr="00E72BE8">
        <w:trPr>
          <w:trHeight w:hRule="exact" w:val="2464"/>
          <w:jc w:val="center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272A" w14:textId="77777777" w:rsidR="00407E40" w:rsidRPr="0060735D" w:rsidRDefault="0060735D" w:rsidP="00407E40">
            <w:pPr>
              <w:rPr>
                <w:rFonts w:eastAsia="仿宋"/>
                <w:szCs w:val="21"/>
              </w:rPr>
            </w:pPr>
            <w:r w:rsidRPr="00A82BA3">
              <w:rPr>
                <w:rFonts w:eastAsia="仿宋"/>
                <w:szCs w:val="21"/>
              </w:rPr>
              <w:t xml:space="preserve">Pang Xiaobing, </w:t>
            </w:r>
            <w:r>
              <w:rPr>
                <w:rFonts w:eastAsia="仿宋"/>
                <w:szCs w:val="21"/>
              </w:rPr>
              <w:t>Y</w:t>
            </w:r>
            <w:r>
              <w:rPr>
                <w:rFonts w:eastAsia="仿宋" w:hint="eastAsia"/>
                <w:szCs w:val="21"/>
              </w:rPr>
              <w:t>u</w:t>
            </w:r>
            <w:r>
              <w:rPr>
                <w:rFonts w:eastAsia="仿宋"/>
                <w:szCs w:val="21"/>
              </w:rPr>
              <w:t>L</w:t>
            </w:r>
            <w:r>
              <w:rPr>
                <w:rFonts w:eastAsia="仿宋" w:hint="eastAsia"/>
                <w:szCs w:val="21"/>
              </w:rPr>
              <w:t>u</w:t>
            </w:r>
            <w:r>
              <w:rPr>
                <w:rFonts w:eastAsia="仿宋"/>
                <w:szCs w:val="21"/>
              </w:rPr>
              <w:t>,B</w:t>
            </w:r>
            <w:r>
              <w:rPr>
                <w:rFonts w:eastAsia="仿宋" w:hint="eastAsia"/>
                <w:szCs w:val="21"/>
              </w:rPr>
              <w:t>aozhen</w:t>
            </w:r>
            <w:r>
              <w:rPr>
                <w:rFonts w:eastAsia="仿宋"/>
                <w:szCs w:val="21"/>
              </w:rPr>
              <w:t>W</w:t>
            </w:r>
            <w:r>
              <w:rPr>
                <w:rFonts w:eastAsia="仿宋" w:hint="eastAsia"/>
                <w:szCs w:val="21"/>
              </w:rPr>
              <w:t>ang</w:t>
            </w:r>
            <w:r>
              <w:rPr>
                <w:rFonts w:eastAsia="仿宋"/>
                <w:szCs w:val="21"/>
              </w:rPr>
              <w:t>*</w:t>
            </w:r>
            <w:r>
              <w:rPr>
                <w:rFonts w:eastAsia="仿宋" w:hint="eastAsia"/>
                <w:szCs w:val="21"/>
              </w:rPr>
              <w:t>，</w:t>
            </w:r>
            <w:r>
              <w:rPr>
                <w:rFonts w:eastAsia="仿宋" w:hint="eastAsia"/>
                <w:szCs w:val="21"/>
              </w:rPr>
              <w:t>Hai</w:t>
            </w:r>
            <w:r>
              <w:rPr>
                <w:rFonts w:eastAsia="仿宋"/>
                <w:szCs w:val="21"/>
              </w:rPr>
              <w:t>W</w:t>
            </w:r>
            <w:r>
              <w:rPr>
                <w:rFonts w:eastAsia="仿宋" w:hint="eastAsia"/>
                <w:szCs w:val="21"/>
              </w:rPr>
              <w:t>u</w:t>
            </w:r>
            <w:r>
              <w:rPr>
                <w:rFonts w:eastAsia="仿宋"/>
                <w:szCs w:val="21"/>
              </w:rPr>
              <w:t>*</w:t>
            </w:r>
            <w:r>
              <w:rPr>
                <w:rFonts w:eastAsia="仿宋" w:hint="eastAsia"/>
                <w:szCs w:val="21"/>
              </w:rPr>
              <w:t>，</w:t>
            </w:r>
            <w:r w:rsidRPr="00A82BA3">
              <w:rPr>
                <w:rFonts w:eastAsia="仿宋"/>
                <w:szCs w:val="21"/>
              </w:rPr>
              <w:t>Shi Kangli,</w:t>
            </w:r>
            <w:r>
              <w:rPr>
                <w:rFonts w:eastAsia="仿宋"/>
                <w:szCs w:val="21"/>
              </w:rPr>
              <w:t>L</w:t>
            </w:r>
            <w:r>
              <w:rPr>
                <w:rFonts w:eastAsia="仿宋" w:hint="eastAsia"/>
                <w:szCs w:val="21"/>
              </w:rPr>
              <w:t>i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jingjing</w:t>
            </w:r>
            <w:r>
              <w:rPr>
                <w:rFonts w:eastAsia="仿宋" w:hint="eastAsia"/>
                <w:szCs w:val="21"/>
              </w:rPr>
              <w:t>，</w:t>
            </w:r>
            <w:r>
              <w:rPr>
                <w:rFonts w:eastAsia="仿宋" w:hint="eastAsia"/>
                <w:szCs w:val="21"/>
              </w:rPr>
              <w:t>Xing</w:t>
            </w:r>
            <w:r>
              <w:rPr>
                <w:rFonts w:eastAsia="仿宋"/>
                <w:szCs w:val="21"/>
              </w:rPr>
              <w:t xml:space="preserve"> B</w:t>
            </w:r>
            <w:r>
              <w:rPr>
                <w:rFonts w:eastAsia="仿宋" w:hint="eastAsia"/>
                <w:szCs w:val="21"/>
              </w:rPr>
              <w:t>o</w:t>
            </w:r>
            <w:r>
              <w:rPr>
                <w:rFonts w:eastAsia="仿宋" w:hint="eastAsia"/>
                <w:szCs w:val="21"/>
              </w:rPr>
              <w:t>，</w:t>
            </w:r>
            <w:r w:rsidRPr="00A82BA3">
              <w:rPr>
                <w:rFonts w:eastAsia="仿宋"/>
                <w:szCs w:val="21"/>
              </w:rPr>
              <w:t xml:space="preserve">Chen Lang, </w:t>
            </w:r>
            <w:r>
              <w:rPr>
                <w:rFonts w:eastAsia="仿宋"/>
                <w:szCs w:val="21"/>
              </w:rPr>
              <w:t>W</w:t>
            </w:r>
            <w:r>
              <w:rPr>
                <w:rFonts w:eastAsia="仿宋" w:hint="eastAsia"/>
                <w:szCs w:val="21"/>
              </w:rPr>
              <w:t>u</w:t>
            </w:r>
            <w:r>
              <w:rPr>
                <w:rFonts w:eastAsia="仿宋"/>
                <w:szCs w:val="21"/>
              </w:rPr>
              <w:t xml:space="preserve"> Z</w:t>
            </w:r>
            <w:r>
              <w:rPr>
                <w:rFonts w:eastAsia="仿宋" w:hint="eastAsia"/>
                <w:szCs w:val="21"/>
              </w:rPr>
              <w:t>hentao</w:t>
            </w:r>
            <w:r>
              <w:rPr>
                <w:rFonts w:eastAsia="仿宋"/>
                <w:szCs w:val="21"/>
              </w:rPr>
              <w:t>,D</w:t>
            </w:r>
            <w:r>
              <w:rPr>
                <w:rFonts w:eastAsia="仿宋" w:hint="eastAsia"/>
                <w:szCs w:val="21"/>
              </w:rPr>
              <w:t>ai</w:t>
            </w:r>
            <w:r>
              <w:rPr>
                <w:rFonts w:eastAsia="仿宋"/>
                <w:szCs w:val="21"/>
              </w:rPr>
              <w:t>S</w:t>
            </w:r>
            <w:r>
              <w:rPr>
                <w:rFonts w:eastAsia="仿宋" w:hint="eastAsia"/>
                <w:szCs w:val="21"/>
              </w:rPr>
              <w:t>hang</w:t>
            </w:r>
            <w:r>
              <w:rPr>
                <w:rFonts w:eastAsia="仿宋" w:hint="eastAsia"/>
                <w:szCs w:val="21"/>
              </w:rPr>
              <w:t>，</w:t>
            </w:r>
            <w:r>
              <w:rPr>
                <w:rFonts w:eastAsia="仿宋" w:hint="eastAsia"/>
                <w:szCs w:val="21"/>
              </w:rPr>
              <w:t>Zhou</w:t>
            </w:r>
            <w:r>
              <w:rPr>
                <w:rFonts w:eastAsia="仿宋"/>
                <w:szCs w:val="21"/>
              </w:rPr>
              <w:t>W</w:t>
            </w:r>
            <w:r>
              <w:rPr>
                <w:rFonts w:eastAsia="仿宋" w:hint="eastAsia"/>
                <w:szCs w:val="21"/>
              </w:rPr>
              <w:t>ei</w:t>
            </w:r>
            <w:r w:rsidRPr="00A82BA3">
              <w:rPr>
                <w:rFonts w:eastAsia="仿宋"/>
                <w:szCs w:val="21"/>
              </w:rPr>
              <w:t xml:space="preserve">, </w:t>
            </w:r>
            <w:r>
              <w:rPr>
                <w:rFonts w:eastAsia="仿宋"/>
                <w:szCs w:val="21"/>
              </w:rPr>
              <w:t>C</w:t>
            </w:r>
            <w:r>
              <w:rPr>
                <w:rFonts w:eastAsia="仿宋" w:hint="eastAsia"/>
                <w:szCs w:val="21"/>
              </w:rPr>
              <w:t>ui</w:t>
            </w:r>
            <w:r>
              <w:rPr>
                <w:rFonts w:eastAsia="仿宋"/>
                <w:szCs w:val="21"/>
              </w:rPr>
              <w:t>X</w:t>
            </w:r>
            <w:r>
              <w:rPr>
                <w:rFonts w:eastAsia="仿宋" w:hint="eastAsia"/>
                <w:szCs w:val="21"/>
              </w:rPr>
              <w:t>uewei</w:t>
            </w:r>
            <w:r>
              <w:rPr>
                <w:rFonts w:eastAsia="仿宋" w:hint="eastAsia"/>
                <w:szCs w:val="21"/>
              </w:rPr>
              <w:t>，</w:t>
            </w:r>
            <w:r>
              <w:rPr>
                <w:rFonts w:eastAsia="仿宋"/>
                <w:szCs w:val="21"/>
              </w:rPr>
              <w:t>C</w:t>
            </w:r>
            <w:r>
              <w:rPr>
                <w:rFonts w:eastAsia="仿宋" w:hint="eastAsia"/>
                <w:szCs w:val="21"/>
              </w:rPr>
              <w:t>hen</w:t>
            </w:r>
            <w:r>
              <w:rPr>
                <w:rFonts w:eastAsia="仿宋"/>
                <w:szCs w:val="21"/>
              </w:rPr>
              <w:t xml:space="preserve"> D</w:t>
            </w:r>
            <w:r>
              <w:rPr>
                <w:rFonts w:eastAsia="仿宋" w:hint="eastAsia"/>
                <w:szCs w:val="21"/>
              </w:rPr>
              <w:t>o</w:t>
            </w:r>
            <w:r w:rsidRPr="00A82BA3">
              <w:rPr>
                <w:rFonts w:eastAsia="仿宋"/>
                <w:szCs w:val="21"/>
              </w:rPr>
              <w:t>ng</w:t>
            </w:r>
            <w:r>
              <w:rPr>
                <w:rFonts w:eastAsia="仿宋" w:hint="eastAsia"/>
                <w:szCs w:val="21"/>
              </w:rPr>
              <w:t>zhi</w:t>
            </w:r>
            <w:r>
              <w:rPr>
                <w:rFonts w:eastAsia="仿宋"/>
                <w:szCs w:val="21"/>
              </w:rPr>
              <w:t xml:space="preserve"> </w:t>
            </w:r>
            <w:r w:rsidRPr="00A82BA3">
              <w:rPr>
                <w:rFonts w:eastAsia="仿宋"/>
                <w:szCs w:val="21"/>
              </w:rPr>
              <w:t>and</w:t>
            </w:r>
            <w:r>
              <w:rPr>
                <w:rFonts w:eastAsia="仿宋"/>
                <w:szCs w:val="21"/>
              </w:rPr>
              <w:t xml:space="preserve"> </w:t>
            </w:r>
            <w:r w:rsidRPr="00A82BA3">
              <w:rPr>
                <w:rFonts w:eastAsia="仿宋"/>
                <w:szCs w:val="21"/>
              </w:rPr>
              <w:t>Chen Jianmeng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5976" w14:textId="77777777" w:rsidR="00407E40" w:rsidRPr="00A82BA3" w:rsidRDefault="003F732E" w:rsidP="003F732E">
            <w:pPr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/>
                <w:szCs w:val="21"/>
              </w:rPr>
              <w:t>O</w:t>
            </w:r>
            <w:r>
              <w:rPr>
                <w:rFonts w:eastAsia="仿宋" w:hint="eastAsia"/>
                <w:szCs w:val="21"/>
              </w:rPr>
              <w:t>ne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eastAsia="仿宋" w:hint="eastAsia"/>
                <w:szCs w:val="21"/>
              </w:rPr>
              <w:t>year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spatiotemporal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variations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of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air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pollutants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in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a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major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chemical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eastAsia="仿宋" w:hint="eastAsia"/>
                <w:szCs w:val="21"/>
              </w:rPr>
              <w:t>industry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park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in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the</w:t>
            </w:r>
            <w:r>
              <w:rPr>
                <w:rFonts w:eastAsia="仿宋"/>
                <w:szCs w:val="21"/>
              </w:rPr>
              <w:t xml:space="preserve"> Y</w:t>
            </w:r>
            <w:r>
              <w:rPr>
                <w:rFonts w:eastAsia="仿宋" w:hint="eastAsia"/>
                <w:szCs w:val="21"/>
              </w:rPr>
              <w:t>angtze</w:t>
            </w:r>
            <w:r>
              <w:rPr>
                <w:rFonts w:eastAsia="仿宋"/>
                <w:szCs w:val="21"/>
              </w:rPr>
              <w:t xml:space="preserve"> R</w:t>
            </w:r>
            <w:r>
              <w:rPr>
                <w:rFonts w:eastAsia="仿宋" w:hint="eastAsia"/>
                <w:szCs w:val="21"/>
              </w:rPr>
              <w:t>iver</w:t>
            </w:r>
            <w:r>
              <w:rPr>
                <w:rFonts w:eastAsia="仿宋"/>
                <w:szCs w:val="21"/>
              </w:rPr>
              <w:t xml:space="preserve"> D</w:t>
            </w:r>
            <w:r>
              <w:rPr>
                <w:rFonts w:eastAsia="仿宋" w:hint="eastAsia"/>
                <w:szCs w:val="21"/>
              </w:rPr>
              <w:t>elta</w:t>
            </w:r>
            <w:r>
              <w:rPr>
                <w:rFonts w:eastAsia="仿宋" w:hint="eastAsia"/>
                <w:szCs w:val="21"/>
              </w:rPr>
              <w:t>，</w:t>
            </w:r>
            <w:r>
              <w:rPr>
                <w:rFonts w:eastAsia="仿宋" w:hint="eastAsia"/>
                <w:szCs w:val="21"/>
              </w:rPr>
              <w:t>China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by</w:t>
            </w:r>
            <w:r>
              <w:rPr>
                <w:rFonts w:eastAsia="仿宋"/>
                <w:szCs w:val="21"/>
              </w:rPr>
              <w:t xml:space="preserve"> 30 </w:t>
            </w:r>
            <w:r>
              <w:rPr>
                <w:rFonts w:eastAsia="仿宋" w:hint="eastAsia"/>
                <w:szCs w:val="21"/>
              </w:rPr>
              <w:t>miniature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air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quality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monitoring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stations</w:t>
            </w:r>
            <w:r w:rsidR="00407E40" w:rsidRPr="00A82BA3">
              <w:rPr>
                <w:rFonts w:eastAsia="仿宋"/>
                <w:szCs w:val="21"/>
              </w:rPr>
              <w:t>《</w:t>
            </w:r>
            <w:r>
              <w:rPr>
                <w:rFonts w:eastAsia="仿宋" w:hint="eastAsia"/>
                <w:szCs w:val="21"/>
              </w:rPr>
              <w:t>E</w:t>
            </w:r>
            <w:r w:rsidR="00407E40" w:rsidRPr="00A82BA3">
              <w:rPr>
                <w:rFonts w:eastAsia="仿宋"/>
                <w:szCs w:val="21"/>
              </w:rPr>
              <w:t>nvironment</w:t>
            </w:r>
            <w:r>
              <w:rPr>
                <w:rFonts w:eastAsia="仿宋" w:hint="eastAsia"/>
                <w:szCs w:val="21"/>
              </w:rPr>
              <w:t>al</w:t>
            </w:r>
            <w:r>
              <w:rPr>
                <w:rFonts w:eastAsia="仿宋"/>
                <w:szCs w:val="21"/>
              </w:rPr>
              <w:t xml:space="preserve"> S</w:t>
            </w:r>
            <w:r>
              <w:rPr>
                <w:rFonts w:eastAsia="仿宋" w:hint="eastAsia"/>
                <w:szCs w:val="21"/>
              </w:rPr>
              <w:t>cience</w:t>
            </w:r>
            <w:r w:rsidR="00407E40" w:rsidRPr="00A82BA3">
              <w:rPr>
                <w:rFonts w:eastAsia="仿宋"/>
                <w:szCs w:val="21"/>
              </w:rPr>
              <w:t>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F096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 xml:space="preserve">2022; </w:t>
            </w:r>
            <w:r w:rsidR="00AF645F">
              <w:rPr>
                <w:rFonts w:eastAsia="仿宋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99D6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color w:val="000000" w:themeColor="text1"/>
                <w:szCs w:val="21"/>
              </w:rPr>
              <w:t>2022</w:t>
            </w:r>
            <w:r w:rsidRPr="00A82BA3">
              <w:rPr>
                <w:rFonts w:eastAsia="仿宋"/>
                <w:color w:val="000000" w:themeColor="text1"/>
                <w:szCs w:val="21"/>
              </w:rPr>
              <w:t>年</w:t>
            </w:r>
            <w:r w:rsidR="003F732E">
              <w:rPr>
                <w:rFonts w:eastAsia="仿宋"/>
                <w:color w:val="000000" w:themeColor="text1"/>
                <w:szCs w:val="21"/>
              </w:rPr>
              <w:t>11</w:t>
            </w:r>
            <w:r w:rsidRPr="00A82BA3">
              <w:rPr>
                <w:rFonts w:eastAsia="仿宋"/>
                <w:color w:val="000000" w:themeColor="text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AB7D70" w14:textId="77777777" w:rsidR="00407E40" w:rsidRPr="00A82BA3" w:rsidRDefault="003F732E" w:rsidP="00407E40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/>
                <w:color w:val="000000" w:themeColor="text1"/>
                <w:szCs w:val="21"/>
              </w:rPr>
              <w:t>0</w:t>
            </w:r>
          </w:p>
        </w:tc>
      </w:tr>
      <w:tr w:rsidR="0060735D" w14:paraId="389D55EF" w14:textId="77777777" w:rsidTr="00E72BE8">
        <w:trPr>
          <w:trHeight w:hRule="exact" w:val="2015"/>
          <w:jc w:val="center"/>
        </w:trPr>
        <w:tc>
          <w:tcPr>
            <w:tcW w:w="25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374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Chen Lang, Pang Xiaobing *</w:t>
            </w:r>
            <w:r w:rsidR="003F732E">
              <w:rPr>
                <w:rFonts w:eastAsia="仿宋" w:hint="eastAsia"/>
                <w:szCs w:val="21"/>
              </w:rPr>
              <w:t>，</w:t>
            </w:r>
            <w:r w:rsidRPr="00A82BA3">
              <w:rPr>
                <w:rFonts w:eastAsia="仿宋"/>
                <w:szCs w:val="21"/>
              </w:rPr>
              <w:t>Li Jingjing, Xing Bo, An Taicheng, Yuan Kaibin, Dai Shang, Wu Zhentao, Wang Qiang, Mao Yiping and Chen Jianmeng.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FDFF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Vertical profiles of O</w:t>
            </w:r>
            <w:r w:rsidRPr="00A82BA3">
              <w:rPr>
                <w:rFonts w:eastAsia="仿宋"/>
                <w:szCs w:val="21"/>
                <w:vertAlign w:val="subscript"/>
              </w:rPr>
              <w:t>3</w:t>
            </w:r>
            <w:r w:rsidRPr="00A82BA3">
              <w:rPr>
                <w:rFonts w:eastAsia="仿宋"/>
                <w:szCs w:val="21"/>
              </w:rPr>
              <w:t>, NO</w:t>
            </w:r>
            <w:r w:rsidRPr="00A82BA3">
              <w:rPr>
                <w:rFonts w:eastAsia="仿宋"/>
                <w:szCs w:val="21"/>
                <w:vertAlign w:val="subscript"/>
              </w:rPr>
              <w:t>2</w:t>
            </w:r>
            <w:r w:rsidRPr="00A82BA3">
              <w:rPr>
                <w:rFonts w:eastAsia="仿宋"/>
                <w:szCs w:val="21"/>
              </w:rPr>
              <w:t xml:space="preserve"> and PM in a major fine chemical industry park in the Yangtze River Delta of China detected by a sensor package on an unmanned aerial vehicle </w:t>
            </w:r>
            <w:r w:rsidRPr="00A82BA3">
              <w:rPr>
                <w:rFonts w:eastAsia="仿宋"/>
                <w:szCs w:val="21"/>
              </w:rPr>
              <w:t>《</w:t>
            </w:r>
            <w:r w:rsidRPr="00A82BA3">
              <w:rPr>
                <w:rFonts w:eastAsia="仿宋"/>
                <w:szCs w:val="21"/>
              </w:rPr>
              <w:t>Science of the total environment</w:t>
            </w:r>
            <w:r w:rsidRPr="00A82BA3">
              <w:rPr>
                <w:rFonts w:eastAsia="仿宋"/>
                <w:szCs w:val="21"/>
              </w:rPr>
              <w:t>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E5D8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szCs w:val="21"/>
              </w:rPr>
              <w:t>2022,845: 157113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70E0" w14:textId="77777777" w:rsidR="00407E40" w:rsidRPr="00A82BA3" w:rsidRDefault="00407E40" w:rsidP="00407E40">
            <w:pPr>
              <w:rPr>
                <w:rFonts w:eastAsia="仿宋"/>
                <w:color w:val="000000" w:themeColor="text1"/>
                <w:szCs w:val="21"/>
              </w:rPr>
            </w:pPr>
            <w:r w:rsidRPr="00A82BA3">
              <w:rPr>
                <w:rFonts w:eastAsia="仿宋"/>
                <w:color w:val="000000" w:themeColor="text1"/>
                <w:szCs w:val="21"/>
              </w:rPr>
              <w:t>2022</w:t>
            </w:r>
            <w:r w:rsidRPr="00A82BA3">
              <w:rPr>
                <w:rFonts w:eastAsia="仿宋"/>
                <w:color w:val="000000" w:themeColor="text1"/>
                <w:szCs w:val="21"/>
              </w:rPr>
              <w:t>年</w:t>
            </w:r>
            <w:r w:rsidRPr="00A82BA3">
              <w:rPr>
                <w:rFonts w:eastAsia="仿宋"/>
                <w:color w:val="000000" w:themeColor="text1"/>
                <w:szCs w:val="21"/>
              </w:rPr>
              <w:t>7</w:t>
            </w:r>
            <w:r w:rsidRPr="00A82BA3">
              <w:rPr>
                <w:rFonts w:eastAsia="仿宋"/>
                <w:color w:val="000000" w:themeColor="text1"/>
                <w:szCs w:val="21"/>
              </w:rPr>
              <w:t>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0D204F" w14:textId="77777777" w:rsidR="00407E40" w:rsidRPr="00A82BA3" w:rsidRDefault="00407E40" w:rsidP="00407E40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>
              <w:rPr>
                <w:rFonts w:eastAsia="仿宋"/>
                <w:color w:val="000000" w:themeColor="text1"/>
                <w:szCs w:val="21"/>
              </w:rPr>
              <w:t>0</w:t>
            </w:r>
          </w:p>
        </w:tc>
      </w:tr>
      <w:tr w:rsidR="0060735D" w14:paraId="1F602CE6" w14:textId="77777777" w:rsidTr="00E72BE8">
        <w:trPr>
          <w:trHeight w:hRule="exact" w:val="1134"/>
          <w:jc w:val="center"/>
        </w:trPr>
        <w:tc>
          <w:tcPr>
            <w:tcW w:w="0" w:type="auto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F6867F" w14:textId="77777777" w:rsidR="00407E40" w:rsidRDefault="00407E40" w:rsidP="00407E40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合  计: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2735B" w14:textId="77777777" w:rsidR="00407E40" w:rsidRDefault="00407E40" w:rsidP="00407E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3F732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47A727EE" w14:textId="77777777" w:rsidR="00AF645F" w:rsidRDefault="00B618CC" w:rsidP="00B618CC">
      <w:pPr>
        <w:spacing w:line="500" w:lineRule="exact"/>
        <w:ind w:firstLineChars="200" w:firstLine="480"/>
        <w:rPr>
          <w:rFonts w:eastAsia="仿宋_GB2312"/>
          <w:bCs/>
          <w:sz w:val="24"/>
          <w:szCs w:val="24"/>
        </w:rPr>
      </w:pPr>
      <w:r w:rsidRPr="00B618CC">
        <w:rPr>
          <w:rFonts w:eastAsia="仿宋_GB2312" w:hint="eastAsia"/>
          <w:bCs/>
          <w:sz w:val="24"/>
          <w:szCs w:val="24"/>
        </w:rPr>
        <w:t>注</w:t>
      </w:r>
      <w:r w:rsidRPr="00B618CC">
        <w:rPr>
          <w:rFonts w:eastAsia="仿宋_GB2312" w:hint="eastAsia"/>
          <w:bCs/>
          <w:sz w:val="24"/>
          <w:szCs w:val="24"/>
        </w:rPr>
        <w:t>:</w:t>
      </w:r>
      <w:r w:rsidRPr="00B618CC">
        <w:rPr>
          <w:rFonts w:eastAsia="仿宋_GB2312"/>
          <w:bCs/>
          <w:sz w:val="24"/>
          <w:szCs w:val="24"/>
        </w:rPr>
        <w:t xml:space="preserve"> </w:t>
      </w:r>
      <w:r w:rsidRPr="00B618CC">
        <w:rPr>
          <w:rFonts w:eastAsia="仿宋_GB2312" w:hint="eastAsia"/>
          <w:bCs/>
          <w:sz w:val="24"/>
          <w:szCs w:val="24"/>
        </w:rPr>
        <w:t>以上两</w:t>
      </w:r>
      <w:r w:rsidR="00EF3F9B">
        <w:rPr>
          <w:rFonts w:eastAsia="仿宋_GB2312"/>
          <w:bCs/>
          <w:sz w:val="24"/>
          <w:szCs w:val="24"/>
        </w:rPr>
        <w:t>个</w:t>
      </w:r>
      <w:r w:rsidR="004D2B1A">
        <w:rPr>
          <w:rFonts w:eastAsia="仿宋_GB2312"/>
          <w:bCs/>
          <w:sz w:val="24"/>
          <w:szCs w:val="24"/>
        </w:rPr>
        <w:t>附件中</w:t>
      </w:r>
      <w:r w:rsidRPr="00B618CC">
        <w:rPr>
          <w:rFonts w:eastAsia="仿宋_GB2312"/>
          <w:bCs/>
          <w:sz w:val="24"/>
          <w:szCs w:val="24"/>
        </w:rPr>
        <w:t>的知识产权、标准规范、论文专著，合计填写总数不超过</w:t>
      </w:r>
      <w:r w:rsidRPr="00B618CC">
        <w:rPr>
          <w:rFonts w:eastAsia="仿宋_GB2312"/>
          <w:bCs/>
          <w:sz w:val="24"/>
          <w:szCs w:val="24"/>
        </w:rPr>
        <w:t>10</w:t>
      </w:r>
      <w:r w:rsidRPr="00B618CC">
        <w:rPr>
          <w:rFonts w:eastAsia="仿宋_GB2312"/>
          <w:bCs/>
          <w:sz w:val="24"/>
          <w:szCs w:val="24"/>
        </w:rPr>
        <w:t>项。</w:t>
      </w:r>
    </w:p>
    <w:sectPr w:rsidR="00AF645F" w:rsidSect="00B618CC">
      <w:pgSz w:w="11906" w:h="16838"/>
      <w:pgMar w:top="1440" w:right="127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CCE5" w14:textId="77777777" w:rsidR="00C62D84" w:rsidRDefault="00C62D84" w:rsidP="00643F2C">
      <w:r>
        <w:separator/>
      </w:r>
    </w:p>
  </w:endnote>
  <w:endnote w:type="continuationSeparator" w:id="0">
    <w:p w14:paraId="37FF79C7" w14:textId="77777777" w:rsidR="00C62D84" w:rsidRDefault="00C62D84" w:rsidP="006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11A" w14:textId="77777777" w:rsidR="00C62D84" w:rsidRDefault="00C62D84" w:rsidP="00643F2C">
      <w:r>
        <w:separator/>
      </w:r>
    </w:p>
  </w:footnote>
  <w:footnote w:type="continuationSeparator" w:id="0">
    <w:p w14:paraId="6CBF4B16" w14:textId="77777777" w:rsidR="00C62D84" w:rsidRDefault="00C62D84" w:rsidP="0064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2exwzrlss9vpepwa1v9tzydtvza9fer05d&quot;&gt;我的EndNote库&lt;record-ids&gt;&lt;item&gt;110&lt;/item&gt;&lt;/record-ids&gt;&lt;/item&gt;&lt;/Libraries&gt;"/>
  </w:docVars>
  <w:rsids>
    <w:rsidRoot w:val="0082117E"/>
    <w:rsid w:val="00063C27"/>
    <w:rsid w:val="000F2E7B"/>
    <w:rsid w:val="00130367"/>
    <w:rsid w:val="00175631"/>
    <w:rsid w:val="001B57E2"/>
    <w:rsid w:val="001D3B60"/>
    <w:rsid w:val="00210109"/>
    <w:rsid w:val="00211589"/>
    <w:rsid w:val="00216AF1"/>
    <w:rsid w:val="00230375"/>
    <w:rsid w:val="002624D6"/>
    <w:rsid w:val="002B51E9"/>
    <w:rsid w:val="00334129"/>
    <w:rsid w:val="003B5AFE"/>
    <w:rsid w:val="003B61E9"/>
    <w:rsid w:val="003C601C"/>
    <w:rsid w:val="003E2631"/>
    <w:rsid w:val="003F732E"/>
    <w:rsid w:val="00407E40"/>
    <w:rsid w:val="004411C8"/>
    <w:rsid w:val="00471B85"/>
    <w:rsid w:val="00485EB9"/>
    <w:rsid w:val="004C7DA9"/>
    <w:rsid w:val="004D2B1A"/>
    <w:rsid w:val="004E0089"/>
    <w:rsid w:val="004F65E4"/>
    <w:rsid w:val="005539A6"/>
    <w:rsid w:val="005B3E34"/>
    <w:rsid w:val="0060735D"/>
    <w:rsid w:val="00612482"/>
    <w:rsid w:val="00643F2C"/>
    <w:rsid w:val="006C2B51"/>
    <w:rsid w:val="006D7BAE"/>
    <w:rsid w:val="00731F31"/>
    <w:rsid w:val="00742F21"/>
    <w:rsid w:val="00773751"/>
    <w:rsid w:val="00791FE5"/>
    <w:rsid w:val="007B34C1"/>
    <w:rsid w:val="007F2AA4"/>
    <w:rsid w:val="007F3862"/>
    <w:rsid w:val="007F6C3C"/>
    <w:rsid w:val="00812BF8"/>
    <w:rsid w:val="0082117E"/>
    <w:rsid w:val="00830CF6"/>
    <w:rsid w:val="008409D0"/>
    <w:rsid w:val="00866CB2"/>
    <w:rsid w:val="008774F7"/>
    <w:rsid w:val="008D0030"/>
    <w:rsid w:val="00933D56"/>
    <w:rsid w:val="00942D22"/>
    <w:rsid w:val="009B2C57"/>
    <w:rsid w:val="00A0124B"/>
    <w:rsid w:val="00A12F72"/>
    <w:rsid w:val="00A511DD"/>
    <w:rsid w:val="00AC5212"/>
    <w:rsid w:val="00AE57ED"/>
    <w:rsid w:val="00AF645F"/>
    <w:rsid w:val="00B06C21"/>
    <w:rsid w:val="00B33836"/>
    <w:rsid w:val="00B37D96"/>
    <w:rsid w:val="00B47CC3"/>
    <w:rsid w:val="00B618CC"/>
    <w:rsid w:val="00B84C63"/>
    <w:rsid w:val="00BC210A"/>
    <w:rsid w:val="00BF3AB8"/>
    <w:rsid w:val="00C07781"/>
    <w:rsid w:val="00C106ED"/>
    <w:rsid w:val="00C62D84"/>
    <w:rsid w:val="00C6338E"/>
    <w:rsid w:val="00C755E5"/>
    <w:rsid w:val="00C95110"/>
    <w:rsid w:val="00CA1C35"/>
    <w:rsid w:val="00CE6BF6"/>
    <w:rsid w:val="00CF36AB"/>
    <w:rsid w:val="00D4586F"/>
    <w:rsid w:val="00D57031"/>
    <w:rsid w:val="00E046EB"/>
    <w:rsid w:val="00E3759D"/>
    <w:rsid w:val="00E65A89"/>
    <w:rsid w:val="00E72BE8"/>
    <w:rsid w:val="00E74EC6"/>
    <w:rsid w:val="00E965E5"/>
    <w:rsid w:val="00EB1A43"/>
    <w:rsid w:val="00EF3F9B"/>
    <w:rsid w:val="00F20EF7"/>
    <w:rsid w:val="00F4275E"/>
    <w:rsid w:val="00F46A27"/>
    <w:rsid w:val="00F612C2"/>
    <w:rsid w:val="00FF7C83"/>
    <w:rsid w:val="01D825F3"/>
    <w:rsid w:val="02026A9B"/>
    <w:rsid w:val="04121C66"/>
    <w:rsid w:val="04525012"/>
    <w:rsid w:val="06463287"/>
    <w:rsid w:val="07392607"/>
    <w:rsid w:val="0D600335"/>
    <w:rsid w:val="0E6344F9"/>
    <w:rsid w:val="102A5AC4"/>
    <w:rsid w:val="195C14B6"/>
    <w:rsid w:val="1C1B23B1"/>
    <w:rsid w:val="1EE5250D"/>
    <w:rsid w:val="3E6E79E5"/>
    <w:rsid w:val="3F656D44"/>
    <w:rsid w:val="48F16F90"/>
    <w:rsid w:val="50970590"/>
    <w:rsid w:val="58E55E33"/>
    <w:rsid w:val="5C0D63CC"/>
    <w:rsid w:val="66DB72B3"/>
    <w:rsid w:val="69477E6D"/>
    <w:rsid w:val="6FB2332E"/>
    <w:rsid w:val="7639549A"/>
    <w:rsid w:val="79E716A6"/>
    <w:rsid w:val="7C6C098D"/>
    <w:rsid w:val="7CF3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F209"/>
  <w15:docId w15:val="{EE0D0BFE-C400-4DD7-9E15-D56F9946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8D0030"/>
  </w:style>
  <w:style w:type="paragraph" w:styleId="a4">
    <w:name w:val="footer"/>
    <w:basedOn w:val="a"/>
    <w:link w:val="a5"/>
    <w:uiPriority w:val="99"/>
    <w:unhideWhenUsed/>
    <w:qFormat/>
    <w:rsid w:val="008D0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8D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sid w:val="008D0030"/>
    <w:rPr>
      <w:color w:val="0000FF"/>
      <w:u w:val="single"/>
    </w:rPr>
  </w:style>
  <w:style w:type="character" w:customStyle="1" w:styleId="title1">
    <w:name w:val="title1"/>
    <w:qFormat/>
    <w:rsid w:val="008D0030"/>
    <w:rPr>
      <w:b/>
      <w:bCs/>
      <w:color w:val="999900"/>
      <w:sz w:val="24"/>
      <w:szCs w:val="24"/>
    </w:rPr>
  </w:style>
  <w:style w:type="character" w:customStyle="1" w:styleId="a7">
    <w:name w:val="页眉 字符"/>
    <w:basedOn w:val="a0"/>
    <w:link w:val="a6"/>
    <w:uiPriority w:val="99"/>
    <w:qFormat/>
    <w:rsid w:val="008D0030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8D0030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AF645F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F645F"/>
    <w:rPr>
      <w:noProof/>
      <w:kern w:val="2"/>
    </w:rPr>
  </w:style>
  <w:style w:type="paragraph" w:customStyle="1" w:styleId="EndNoteBibliography">
    <w:name w:val="EndNote Bibliography"/>
    <w:basedOn w:val="a"/>
    <w:link w:val="EndNoteBibliography0"/>
    <w:rsid w:val="00AF645F"/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F645F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韩 昕</cp:lastModifiedBy>
  <cp:revision>25</cp:revision>
  <dcterms:created xsi:type="dcterms:W3CDTF">2020-09-21T05:54:00Z</dcterms:created>
  <dcterms:modified xsi:type="dcterms:W3CDTF">2023-02-24T06:09:00Z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